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A913F" w14:textId="2F3E9221" w:rsidR="00CE139E" w:rsidRDefault="00A75E3D" w:rsidP="003C3315">
      <w:pPr>
        <w:jc w:val="right"/>
        <w:sectPr w:rsidR="00CE139E" w:rsidSect="0000479F">
          <w:footerReference w:type="default" r:id="rId11"/>
          <w:pgSz w:w="11906" w:h="16838" w:code="9"/>
          <w:pgMar w:top="1134" w:right="851" w:bottom="851" w:left="851" w:header="567" w:footer="567" w:gutter="0"/>
          <w:cols w:space="720"/>
          <w:titlePg/>
          <w:docGrid w:linePitch="360"/>
        </w:sectPr>
      </w:pPr>
      <w:r w:rsidRPr="00CE139E">
        <w:rPr>
          <w:noProof/>
        </w:rPr>
        <mc:AlternateContent>
          <mc:Choice Requires="wps">
            <w:drawing>
              <wp:anchor distT="45720" distB="45720" distL="114300" distR="114300" simplePos="0" relativeHeight="251666432" behindDoc="0" locked="0" layoutInCell="1" allowOverlap="1" wp14:anchorId="5C76012F" wp14:editId="5A27C978">
                <wp:simplePos x="0" y="0"/>
                <wp:positionH relativeFrom="margin">
                  <wp:align>left</wp:align>
                </wp:positionH>
                <wp:positionV relativeFrom="paragraph">
                  <wp:posOffset>1499235</wp:posOffset>
                </wp:positionV>
                <wp:extent cx="6200775" cy="61776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6177600"/>
                        </a:xfrm>
                        <a:prstGeom prst="rect">
                          <a:avLst/>
                        </a:prstGeom>
                        <a:noFill/>
                        <a:ln w="9525">
                          <a:noFill/>
                          <a:miter lim="800000"/>
                          <a:headEnd/>
                          <a:tailEnd/>
                        </a:ln>
                      </wps:spPr>
                      <wps:txbx>
                        <w:txbxContent>
                          <w:p w14:paraId="49278D7F" w14:textId="1F60C059" w:rsidR="00DD1A4F" w:rsidRPr="006B111F" w:rsidRDefault="00DD1A4F" w:rsidP="008F54B5">
                            <w:pPr>
                              <w:pStyle w:val="Title"/>
                              <w:rPr>
                                <w:b w:val="0"/>
                                <w:bCs/>
                              </w:rPr>
                            </w:pPr>
                            <w:r w:rsidRPr="006B111F">
                              <w:t xml:space="preserve">Request </w:t>
                            </w:r>
                            <w:r>
                              <w:t>f</w:t>
                            </w:r>
                            <w:r w:rsidRPr="006B111F">
                              <w:t xml:space="preserve">or </w:t>
                            </w:r>
                            <w:r w:rsidR="008F54B5">
                              <w:t>Quote</w:t>
                            </w:r>
                          </w:p>
                          <w:p w14:paraId="3B3A1BCB" w14:textId="73E9A7E3" w:rsidR="008349EF" w:rsidRDefault="008349EF" w:rsidP="008349EF">
                            <w:pPr>
                              <w:pStyle w:val="Subtitle"/>
                            </w:pPr>
                            <w:r w:rsidRPr="008349EF">
                              <w:t>Supply of Goods and/or Services</w:t>
                            </w:r>
                          </w:p>
                          <w:p w14:paraId="4B762F31" w14:textId="17E6FE37" w:rsidR="00841798" w:rsidRPr="00426BFB" w:rsidRDefault="00B13003" w:rsidP="00841798">
                            <w:pPr>
                              <w:pStyle w:val="Subtitle"/>
                              <w:rPr>
                                <w:sz w:val="36"/>
                                <w:szCs w:val="40"/>
                              </w:rPr>
                            </w:pPr>
                            <w:r w:rsidRPr="00426BFB">
                              <w:rPr>
                                <w:sz w:val="36"/>
                                <w:szCs w:val="40"/>
                              </w:rPr>
                              <w:t>Pre</w:t>
                            </w:r>
                            <w:r w:rsidR="00AE2A8D" w:rsidRPr="00426BFB">
                              <w:rPr>
                                <w:sz w:val="36"/>
                                <w:szCs w:val="40"/>
                              </w:rPr>
                              <w:t>fabricat</w:t>
                            </w:r>
                            <w:r w:rsidR="00A2790C" w:rsidRPr="00426BFB">
                              <w:rPr>
                                <w:sz w:val="36"/>
                                <w:szCs w:val="40"/>
                              </w:rPr>
                              <w:t>ion Services</w:t>
                            </w:r>
                            <w:r w:rsidR="00B87320" w:rsidRPr="00426BFB">
                              <w:rPr>
                                <w:sz w:val="36"/>
                                <w:szCs w:val="40"/>
                              </w:rPr>
                              <w:t xml:space="preserve"> </w:t>
                            </w:r>
                          </w:p>
                          <w:p w14:paraId="6873D2F2" w14:textId="37236577" w:rsidR="00CD083F" w:rsidRPr="00872517" w:rsidRDefault="00960815" w:rsidP="00CD083F">
                            <w:pPr>
                              <w:pStyle w:val="Subtitle"/>
                              <w:rPr>
                                <w:sz w:val="32"/>
                                <w:szCs w:val="36"/>
                              </w:rPr>
                            </w:pPr>
                            <w:r>
                              <w:t xml:space="preserve">for </w:t>
                            </w:r>
                            <w:proofErr w:type="spellStart"/>
                            <w:r w:rsidR="00A2790C" w:rsidRPr="00872517">
                              <w:rPr>
                                <w:sz w:val="32"/>
                                <w:szCs w:val="36"/>
                              </w:rPr>
                              <w:t>Betio</w:t>
                            </w:r>
                            <w:proofErr w:type="spellEnd"/>
                            <w:r w:rsidR="00A2790C" w:rsidRPr="00872517">
                              <w:rPr>
                                <w:sz w:val="32"/>
                                <w:szCs w:val="36"/>
                              </w:rPr>
                              <w:t xml:space="preserve"> </w:t>
                            </w:r>
                            <w:r w:rsidR="00B87320" w:rsidRPr="00872517">
                              <w:rPr>
                                <w:sz w:val="32"/>
                                <w:szCs w:val="36"/>
                              </w:rPr>
                              <w:t>Open Integrated Market (OIM)</w:t>
                            </w:r>
                          </w:p>
                          <w:p w14:paraId="446BE223" w14:textId="0A8E9947" w:rsidR="00426BFB" w:rsidRPr="00872517" w:rsidRDefault="00426BFB" w:rsidP="00426BFB">
                            <w:pPr>
                              <w:pStyle w:val="Subtitle"/>
                              <w:rPr>
                                <w:sz w:val="32"/>
                                <w:szCs w:val="36"/>
                              </w:rPr>
                            </w:pPr>
                            <w:r>
                              <w:t xml:space="preserve">part of the </w:t>
                            </w:r>
                            <w:r w:rsidRPr="00872517">
                              <w:rPr>
                                <w:sz w:val="32"/>
                                <w:szCs w:val="36"/>
                              </w:rPr>
                              <w:t>Kiribati Australia Infrastructure Program (</w:t>
                            </w:r>
                            <w:proofErr w:type="spellStart"/>
                            <w:r w:rsidRPr="00872517">
                              <w:rPr>
                                <w:sz w:val="32"/>
                                <w:szCs w:val="36"/>
                              </w:rPr>
                              <w:t>Te</w:t>
                            </w:r>
                            <w:proofErr w:type="spellEnd"/>
                            <w:r w:rsidRPr="00872517">
                              <w:rPr>
                                <w:sz w:val="32"/>
                                <w:szCs w:val="36"/>
                              </w:rPr>
                              <w:t xml:space="preserve"> KAI)</w:t>
                            </w:r>
                          </w:p>
                          <w:p w14:paraId="65DAAEEA" w14:textId="1175462A" w:rsidR="008349EF" w:rsidRDefault="008349EF" w:rsidP="008349EF"/>
                          <w:p w14:paraId="5B117619" w14:textId="47EC89CE" w:rsidR="008349EF" w:rsidRDefault="008349EF" w:rsidP="008349EF"/>
                          <w:p w14:paraId="586F6CD1" w14:textId="45AE649E" w:rsidR="008349EF" w:rsidRDefault="008349EF" w:rsidP="008349EF"/>
                          <w:p w14:paraId="4E56E14E" w14:textId="760E5A5B" w:rsidR="008349EF" w:rsidRDefault="008349EF" w:rsidP="008349EF"/>
                          <w:p w14:paraId="5D0C5939" w14:textId="77777777" w:rsidR="008349EF" w:rsidRPr="008349EF" w:rsidRDefault="008349EF" w:rsidP="008349EF"/>
                          <w:p w14:paraId="4FEC3214" w14:textId="77777777" w:rsidR="00DD1A4F" w:rsidRPr="00DD4D61" w:rsidRDefault="00DD1A4F" w:rsidP="00F93C5A">
                            <w:pPr>
                              <w:pStyle w:val="NormalNoSpacing"/>
                              <w:spacing w:before="480" w:after="240"/>
                              <w:rPr>
                                <w:b/>
                                <w:bCs/>
                              </w:rPr>
                            </w:pPr>
                            <w:r w:rsidRPr="00DD4D61">
                              <w:rPr>
                                <w:b/>
                                <w:bCs/>
                              </w:rPr>
                              <w:t>Structure of Invitation</w:t>
                            </w:r>
                          </w:p>
                          <w:p w14:paraId="7E98F1B0" w14:textId="2B0569D7" w:rsidR="00941B7B" w:rsidRPr="00941B7B" w:rsidRDefault="00941B7B" w:rsidP="00941B7B">
                            <w:r w:rsidRPr="00941B7B">
                              <w:t xml:space="preserve">Invitation </w:t>
                            </w:r>
                            <w:r w:rsidR="00383FD6">
                              <w:t>to Quote</w:t>
                            </w:r>
                          </w:p>
                          <w:p w14:paraId="4C7CF349" w14:textId="77777777" w:rsidR="00941B7B" w:rsidRPr="00941B7B" w:rsidRDefault="00941B7B" w:rsidP="00941B7B">
                            <w:r w:rsidRPr="00372658">
                              <w:t>Part A –</w:t>
                            </w:r>
                            <w:r w:rsidRPr="00941B7B">
                              <w:t xml:space="preserve"> Conditions of Quotation</w:t>
                            </w:r>
                          </w:p>
                          <w:p w14:paraId="708E0538" w14:textId="77777777" w:rsidR="00941B7B" w:rsidRPr="00941B7B" w:rsidRDefault="00941B7B" w:rsidP="00941B7B">
                            <w:r w:rsidRPr="00941B7B">
                              <w:t>Part B – Scope of Services</w:t>
                            </w:r>
                          </w:p>
                          <w:p w14:paraId="136B1D0C" w14:textId="77777777" w:rsidR="00941B7B" w:rsidRPr="00941B7B" w:rsidRDefault="00941B7B" w:rsidP="00941B7B">
                            <w:r w:rsidRPr="00941B7B">
                              <w:t>Part C – Draft Contract</w:t>
                            </w:r>
                          </w:p>
                          <w:p w14:paraId="0F4617D3" w14:textId="77777777" w:rsidR="00941B7B" w:rsidRPr="00941B7B" w:rsidRDefault="00941B7B" w:rsidP="00941B7B">
                            <w:r w:rsidRPr="00941B7B">
                              <w:t>Part D – Supplier’s Response Form</w:t>
                            </w:r>
                          </w:p>
                          <w:p w14:paraId="713D18C5" w14:textId="23A568BD" w:rsidR="00DD1A4F" w:rsidRDefault="000625DF" w:rsidP="00941B7B">
                            <w:pPr>
                              <w:rPr>
                                <w:sz w:val="22"/>
                                <w:szCs w:val="24"/>
                              </w:rPr>
                            </w:pPr>
                            <w:r>
                              <w:rPr>
                                <w:sz w:val="22"/>
                                <w:szCs w:val="24"/>
                              </w:rPr>
                              <w:t xml:space="preserve">Addendum 1: </w:t>
                            </w:r>
                            <w:r w:rsidR="006152BD">
                              <w:rPr>
                                <w:sz w:val="22"/>
                                <w:szCs w:val="24"/>
                              </w:rPr>
                              <w:t>Pricing Schedule</w:t>
                            </w:r>
                          </w:p>
                          <w:p w14:paraId="766FA7C2" w14:textId="283B3871" w:rsidR="006152BD" w:rsidRPr="00F93C5A" w:rsidRDefault="000625DF" w:rsidP="00941B7B">
                            <w:pPr>
                              <w:rPr>
                                <w:sz w:val="22"/>
                                <w:szCs w:val="24"/>
                              </w:rPr>
                            </w:pPr>
                            <w:r>
                              <w:rPr>
                                <w:sz w:val="22"/>
                                <w:szCs w:val="24"/>
                              </w:rPr>
                              <w:t xml:space="preserve">Addendum 2: </w:t>
                            </w:r>
                            <w:r w:rsidR="006152BD">
                              <w:rPr>
                                <w:sz w:val="22"/>
                                <w:szCs w:val="24"/>
                              </w:rPr>
                              <w:t>Drawings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76012F" id="_x0000_t202" coordsize="21600,21600" o:spt="202" path="m,l,21600r21600,l21600,xe">
                <v:stroke joinstyle="miter"/>
                <v:path gradientshapeok="t" o:connecttype="rect"/>
              </v:shapetype>
              <v:shape id="Text Box 2" o:spid="_x0000_s1026" type="#_x0000_t202" style="position:absolute;left:0;text-align:left;margin-left:0;margin-top:118.05pt;width:488.25pt;height:486.45pt;z-index:2516664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" filled="f" stroked="f">
                <v:textbox>
                  <w:txbxContent>
                    <w:p w14:paraId="49278D7F" w14:textId="1F60C059" w:rsidR="00DD1A4F" w:rsidRPr="006B111F" w:rsidRDefault="00DD1A4F" w:rsidP="008F54B5">
                      <w:pPr>
                        <w:pStyle w:val="Title"/>
                        <w:rPr>
                          <w:b w:val="0"/>
                          <w:bCs/>
                        </w:rPr>
                      </w:pPr>
                      <w:r w:rsidRPr="006B111F">
                        <w:t xml:space="preserve">Request </w:t>
                      </w:r>
                      <w:r>
                        <w:t>f</w:t>
                      </w:r>
                      <w:r w:rsidRPr="006B111F">
                        <w:t xml:space="preserve">or </w:t>
                      </w:r>
                      <w:r w:rsidR="008F54B5">
                        <w:t>Quote</w:t>
                      </w:r>
                    </w:p>
                    <w:p w14:paraId="3B3A1BCB" w14:textId="73E9A7E3" w:rsidR="008349EF" w:rsidRDefault="008349EF" w:rsidP="008349EF">
                      <w:pPr>
                        <w:pStyle w:val="Subtitle"/>
                      </w:pPr>
                      <w:r w:rsidRPr="008349EF">
                        <w:t>Supply of Goods and/or Services</w:t>
                      </w:r>
                    </w:p>
                    <w:p w14:paraId="4B762F31" w14:textId="17E6FE37" w:rsidR="00841798" w:rsidRPr="00426BFB" w:rsidRDefault="00B13003" w:rsidP="00841798">
                      <w:pPr>
                        <w:pStyle w:val="Subtitle"/>
                        <w:rPr>
                          <w:sz w:val="36"/>
                          <w:szCs w:val="40"/>
                        </w:rPr>
                      </w:pPr>
                      <w:r w:rsidRPr="00426BFB">
                        <w:rPr>
                          <w:sz w:val="36"/>
                          <w:szCs w:val="40"/>
                        </w:rPr>
                        <w:t>Pre</w:t>
                      </w:r>
                      <w:r w:rsidR="00AE2A8D" w:rsidRPr="00426BFB">
                        <w:rPr>
                          <w:sz w:val="36"/>
                          <w:szCs w:val="40"/>
                        </w:rPr>
                        <w:t>fabricat</w:t>
                      </w:r>
                      <w:r w:rsidR="00A2790C" w:rsidRPr="00426BFB">
                        <w:rPr>
                          <w:sz w:val="36"/>
                          <w:szCs w:val="40"/>
                        </w:rPr>
                        <w:t>ion Services</w:t>
                      </w:r>
                      <w:r w:rsidR="00B87320" w:rsidRPr="00426BFB">
                        <w:rPr>
                          <w:sz w:val="36"/>
                          <w:szCs w:val="40"/>
                        </w:rPr>
                        <w:t xml:space="preserve"> </w:t>
                      </w:r>
                    </w:p>
                    <w:p w14:paraId="6873D2F2" w14:textId="37236577" w:rsidR="00CD083F" w:rsidRPr="00872517" w:rsidRDefault="00960815" w:rsidP="00CD083F">
                      <w:pPr>
                        <w:pStyle w:val="Subtitle"/>
                        <w:rPr>
                          <w:sz w:val="32"/>
                          <w:szCs w:val="36"/>
                        </w:rPr>
                      </w:pPr>
                      <w:r>
                        <w:t xml:space="preserve">for </w:t>
                      </w:r>
                      <w:proofErr w:type="spellStart"/>
                      <w:r w:rsidR="00A2790C" w:rsidRPr="00872517">
                        <w:rPr>
                          <w:sz w:val="32"/>
                          <w:szCs w:val="36"/>
                        </w:rPr>
                        <w:t>Betio</w:t>
                      </w:r>
                      <w:proofErr w:type="spellEnd"/>
                      <w:r w:rsidR="00A2790C" w:rsidRPr="00872517">
                        <w:rPr>
                          <w:sz w:val="32"/>
                          <w:szCs w:val="36"/>
                        </w:rPr>
                        <w:t xml:space="preserve"> </w:t>
                      </w:r>
                      <w:r w:rsidR="00B87320" w:rsidRPr="00872517">
                        <w:rPr>
                          <w:sz w:val="32"/>
                          <w:szCs w:val="36"/>
                        </w:rPr>
                        <w:t>Open Integrated Market (OIM)</w:t>
                      </w:r>
                    </w:p>
                    <w:p w14:paraId="446BE223" w14:textId="0A8E9947" w:rsidR="00426BFB" w:rsidRPr="00872517" w:rsidRDefault="00426BFB" w:rsidP="00426BFB">
                      <w:pPr>
                        <w:pStyle w:val="Subtitle"/>
                        <w:rPr>
                          <w:sz w:val="32"/>
                          <w:szCs w:val="36"/>
                        </w:rPr>
                      </w:pPr>
                      <w:r>
                        <w:t xml:space="preserve">part of the </w:t>
                      </w:r>
                      <w:r w:rsidRPr="00872517">
                        <w:rPr>
                          <w:sz w:val="32"/>
                          <w:szCs w:val="36"/>
                        </w:rPr>
                        <w:t>Kiribati Australia Infrastructure Program (</w:t>
                      </w:r>
                      <w:proofErr w:type="spellStart"/>
                      <w:r w:rsidRPr="00872517">
                        <w:rPr>
                          <w:sz w:val="32"/>
                          <w:szCs w:val="36"/>
                        </w:rPr>
                        <w:t>Te</w:t>
                      </w:r>
                      <w:proofErr w:type="spellEnd"/>
                      <w:r w:rsidRPr="00872517">
                        <w:rPr>
                          <w:sz w:val="32"/>
                          <w:szCs w:val="36"/>
                        </w:rPr>
                        <w:t xml:space="preserve"> KAI)</w:t>
                      </w:r>
                    </w:p>
                    <w:p w14:paraId="65DAAEEA" w14:textId="1175462A" w:rsidR="008349EF" w:rsidRDefault="008349EF" w:rsidP="008349EF"/>
                    <w:p w14:paraId="5B117619" w14:textId="47EC89CE" w:rsidR="008349EF" w:rsidRDefault="008349EF" w:rsidP="008349EF"/>
                    <w:p w14:paraId="586F6CD1" w14:textId="45AE649E" w:rsidR="008349EF" w:rsidRDefault="008349EF" w:rsidP="008349EF"/>
                    <w:p w14:paraId="4E56E14E" w14:textId="760E5A5B" w:rsidR="008349EF" w:rsidRDefault="008349EF" w:rsidP="008349EF"/>
                    <w:p w14:paraId="5D0C5939" w14:textId="77777777" w:rsidR="008349EF" w:rsidRPr="008349EF" w:rsidRDefault="008349EF" w:rsidP="008349EF"/>
                    <w:p w14:paraId="4FEC3214" w14:textId="77777777" w:rsidR="00DD1A4F" w:rsidRPr="00DD4D61" w:rsidRDefault="00DD1A4F" w:rsidP="00F93C5A">
                      <w:pPr>
                        <w:pStyle w:val="NormalNoSpacing"/>
                        <w:spacing w:before="480" w:after="240"/>
                        <w:rPr>
                          <w:b/>
                          <w:bCs/>
                        </w:rPr>
                      </w:pPr>
                      <w:r w:rsidRPr="00DD4D61">
                        <w:rPr>
                          <w:b/>
                          <w:bCs/>
                        </w:rPr>
                        <w:t>Structure of Invitation</w:t>
                      </w:r>
                    </w:p>
                    <w:p w14:paraId="7E98F1B0" w14:textId="2B0569D7" w:rsidR="00941B7B" w:rsidRPr="00941B7B" w:rsidRDefault="00941B7B" w:rsidP="00941B7B">
                      <w:r w:rsidRPr="00941B7B">
                        <w:t xml:space="preserve">Invitation </w:t>
                      </w:r>
                      <w:r w:rsidR="00383FD6">
                        <w:t>to Quote</w:t>
                      </w:r>
                    </w:p>
                    <w:p w14:paraId="4C7CF349" w14:textId="77777777" w:rsidR="00941B7B" w:rsidRPr="00941B7B" w:rsidRDefault="00941B7B" w:rsidP="00941B7B">
                      <w:r w:rsidRPr="00372658">
                        <w:t>Part A –</w:t>
                      </w:r>
                      <w:r w:rsidRPr="00941B7B">
                        <w:t xml:space="preserve"> Conditions of Quotation</w:t>
                      </w:r>
                    </w:p>
                    <w:p w14:paraId="708E0538" w14:textId="77777777" w:rsidR="00941B7B" w:rsidRPr="00941B7B" w:rsidRDefault="00941B7B" w:rsidP="00941B7B">
                      <w:r w:rsidRPr="00941B7B">
                        <w:t>Part B – Scope of Services</w:t>
                      </w:r>
                    </w:p>
                    <w:p w14:paraId="136B1D0C" w14:textId="77777777" w:rsidR="00941B7B" w:rsidRPr="00941B7B" w:rsidRDefault="00941B7B" w:rsidP="00941B7B">
                      <w:r w:rsidRPr="00941B7B">
                        <w:t>Part C – Draft Contract</w:t>
                      </w:r>
                    </w:p>
                    <w:p w14:paraId="0F4617D3" w14:textId="77777777" w:rsidR="00941B7B" w:rsidRPr="00941B7B" w:rsidRDefault="00941B7B" w:rsidP="00941B7B">
                      <w:r w:rsidRPr="00941B7B">
                        <w:t>Part D – Supplier’s Response Form</w:t>
                      </w:r>
                    </w:p>
                    <w:p w14:paraId="713D18C5" w14:textId="23A568BD" w:rsidR="00DD1A4F" w:rsidRDefault="000625DF" w:rsidP="00941B7B">
                      <w:pPr>
                        <w:rPr>
                          <w:sz w:val="22"/>
                          <w:szCs w:val="24"/>
                        </w:rPr>
                      </w:pPr>
                      <w:r>
                        <w:rPr>
                          <w:sz w:val="22"/>
                          <w:szCs w:val="24"/>
                        </w:rPr>
                        <w:t xml:space="preserve">Addendum 1: </w:t>
                      </w:r>
                      <w:r w:rsidR="006152BD">
                        <w:rPr>
                          <w:sz w:val="22"/>
                          <w:szCs w:val="24"/>
                        </w:rPr>
                        <w:t>Pricing Schedule</w:t>
                      </w:r>
                    </w:p>
                    <w:p w14:paraId="766FA7C2" w14:textId="283B3871" w:rsidR="006152BD" w:rsidRPr="00F93C5A" w:rsidRDefault="000625DF" w:rsidP="00941B7B">
                      <w:pPr>
                        <w:rPr>
                          <w:sz w:val="22"/>
                          <w:szCs w:val="24"/>
                        </w:rPr>
                      </w:pPr>
                      <w:r>
                        <w:rPr>
                          <w:sz w:val="22"/>
                          <w:szCs w:val="24"/>
                        </w:rPr>
                        <w:t xml:space="preserve">Addendum 2: </w:t>
                      </w:r>
                      <w:r w:rsidR="006152BD">
                        <w:rPr>
                          <w:sz w:val="22"/>
                          <w:szCs w:val="24"/>
                        </w:rPr>
                        <w:t>Drawings</w:t>
                      </w:r>
                    </w:p>
                  </w:txbxContent>
                </v:textbox>
                <w10:wrap anchorx="margin"/>
              </v:shape>
            </w:pict>
          </mc:Fallback>
        </mc:AlternateContent>
      </w:r>
      <w:r w:rsidR="003C3315">
        <w:rPr>
          <w:noProof/>
        </w:rPr>
        <w:drawing>
          <wp:inline distT="0" distB="0" distL="0" distR="0" wp14:anchorId="30C40F40" wp14:editId="65572C2B">
            <wp:extent cx="1983745" cy="457200"/>
            <wp:effectExtent l="0" t="0" r="0" b="0"/>
            <wp:docPr id="1321648600"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648600" name="Picture 1" descr="A close up of a 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96073" cy="460041"/>
                    </a:xfrm>
                    <a:prstGeom prst="rect">
                      <a:avLst/>
                    </a:prstGeom>
                  </pic:spPr>
                </pic:pic>
              </a:graphicData>
            </a:graphic>
          </wp:inline>
        </w:drawing>
      </w:r>
      <w:r w:rsidR="005864B3">
        <w:rPr>
          <w:noProof/>
        </w:rPr>
        <w:drawing>
          <wp:anchor distT="0" distB="0" distL="114300" distR="114300" simplePos="0" relativeHeight="251668480" behindDoc="1" locked="0" layoutInCell="1" allowOverlap="1" wp14:anchorId="7302F8EC" wp14:editId="1DB42E18">
            <wp:simplePos x="0" y="0"/>
            <wp:positionH relativeFrom="page">
              <wp:align>left</wp:align>
            </wp:positionH>
            <wp:positionV relativeFrom="paragraph">
              <wp:posOffset>-724535</wp:posOffset>
            </wp:positionV>
            <wp:extent cx="8250925" cy="10677525"/>
            <wp:effectExtent l="0" t="0" r="0" b="0"/>
            <wp:wrapNone/>
            <wp:docPr id="846402530" name="Picture 1" descr="A group of white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402530" name="Picture 1" descr="A group of white square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250925" cy="10677525"/>
                    </a:xfrm>
                    <a:prstGeom prst="rect">
                      <a:avLst/>
                    </a:prstGeom>
                  </pic:spPr>
                </pic:pic>
              </a:graphicData>
            </a:graphic>
            <wp14:sizeRelH relativeFrom="page">
              <wp14:pctWidth>0</wp14:pctWidth>
            </wp14:sizeRelH>
            <wp14:sizeRelV relativeFrom="page">
              <wp14:pctHeight>0</wp14:pctHeight>
            </wp14:sizeRelV>
          </wp:anchor>
        </w:drawing>
      </w:r>
    </w:p>
    <w:p w14:paraId="5B2EEC00" w14:textId="260CAEE4" w:rsidR="00934243" w:rsidRPr="00DD1A4F" w:rsidRDefault="00FE6E07" w:rsidP="00E1480C">
      <w:pPr>
        <w:pStyle w:val="NoNumbersHeading1"/>
      </w:pPr>
      <w:r>
        <w:lastRenderedPageBreak/>
        <w:t>Invitation to Quote</w:t>
      </w:r>
    </w:p>
    <w:tbl>
      <w:tblPr>
        <w:tblStyle w:val="TableGrid"/>
        <w:tblW w:w="9072" w:type="dxa"/>
        <w:tblLayout w:type="fixed"/>
        <w:tblLook w:val="00A0" w:firstRow="1" w:lastRow="0" w:firstColumn="1" w:lastColumn="0" w:noHBand="0" w:noVBand="0"/>
      </w:tblPr>
      <w:tblGrid>
        <w:gridCol w:w="2268"/>
        <w:gridCol w:w="6804"/>
      </w:tblGrid>
      <w:tr w:rsidR="006877C6" w:rsidRPr="00372658" w14:paraId="7A9BA9FF" w14:textId="77777777" w:rsidTr="003C3315">
        <w:trPr>
          <w:cnfStyle w:val="100000000000" w:firstRow="1" w:lastRow="0" w:firstColumn="0" w:lastColumn="0" w:oddVBand="0" w:evenVBand="0" w:oddHBand="0"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268" w:type="dxa"/>
          </w:tcPr>
          <w:p w14:paraId="1AD2FB19" w14:textId="77777777" w:rsidR="006877C6" w:rsidRPr="006877C6" w:rsidRDefault="006877C6" w:rsidP="006877C6">
            <w:bookmarkStart w:id="0" w:name="_Toc444784801"/>
            <w:bookmarkStart w:id="1" w:name="_Toc442436565"/>
            <w:bookmarkStart w:id="2" w:name="_Toc72480182"/>
            <w:bookmarkStart w:id="3" w:name="_Toc73437828"/>
            <w:r w:rsidRPr="006877C6">
              <w:t>Project Name</w:t>
            </w:r>
          </w:p>
        </w:tc>
        <w:tc>
          <w:tcPr>
            <w:tcW w:w="6804" w:type="dxa"/>
          </w:tcPr>
          <w:p w14:paraId="2AF7AC59" w14:textId="0DD4397B" w:rsidR="006877C6" w:rsidRPr="006877C6" w:rsidRDefault="00CB5E48" w:rsidP="006877C6">
            <w:pPr>
              <w:cnfStyle w:val="100000000000" w:firstRow="1" w:lastRow="0" w:firstColumn="0" w:lastColumn="0" w:oddVBand="0" w:evenVBand="0" w:oddHBand="0" w:evenHBand="0" w:firstRowFirstColumn="0" w:firstRowLastColumn="0" w:lastRowFirstColumn="0" w:lastRowLastColumn="0"/>
              <w:rPr>
                <w:highlight w:val="yellow"/>
              </w:rPr>
            </w:pPr>
            <w:r w:rsidRPr="00CB5E48">
              <w:t xml:space="preserve">Te KAI </w:t>
            </w:r>
            <w:r>
              <w:t xml:space="preserve">– Kiribati Police Service Barracks Site Clearance </w:t>
            </w:r>
          </w:p>
        </w:tc>
      </w:tr>
      <w:tr w:rsidR="006877C6" w:rsidRPr="00372658" w14:paraId="453F96CF" w14:textId="77777777" w:rsidTr="003C3315">
        <w:trPr>
          <w:trHeight w:val="22"/>
        </w:trPr>
        <w:tc>
          <w:tcPr>
            <w:cnfStyle w:val="001000000000" w:firstRow="0" w:lastRow="0" w:firstColumn="1" w:lastColumn="0" w:oddVBand="0" w:evenVBand="0" w:oddHBand="0" w:evenHBand="0" w:firstRowFirstColumn="0" w:firstRowLastColumn="0" w:lastRowFirstColumn="0" w:lastRowLastColumn="0"/>
            <w:tcW w:w="2268" w:type="dxa"/>
          </w:tcPr>
          <w:p w14:paraId="40D58968" w14:textId="77777777" w:rsidR="006877C6" w:rsidRPr="006877C6" w:rsidRDefault="006877C6" w:rsidP="006877C6">
            <w:r w:rsidRPr="006877C6">
              <w:t>Purchaser</w:t>
            </w:r>
          </w:p>
        </w:tc>
        <w:tc>
          <w:tcPr>
            <w:tcW w:w="6804" w:type="dxa"/>
          </w:tcPr>
          <w:p w14:paraId="5B0538AA" w14:textId="77777777" w:rsidR="006877C6" w:rsidRPr="006877C6" w:rsidRDefault="006877C6" w:rsidP="006877C6">
            <w:pPr>
              <w:cnfStyle w:val="000000000000" w:firstRow="0" w:lastRow="0" w:firstColumn="0" w:lastColumn="0" w:oddVBand="0" w:evenVBand="0" w:oddHBand="0" w:evenHBand="0" w:firstRowFirstColumn="0" w:firstRowLastColumn="0" w:lastRowFirstColumn="0" w:lastRowLastColumn="0"/>
            </w:pPr>
            <w:r w:rsidRPr="006877C6">
              <w:t xml:space="preserve">Tetra Tech International Development Pty Ltd </w:t>
            </w:r>
          </w:p>
          <w:p w14:paraId="725BC272" w14:textId="77777777" w:rsidR="006877C6" w:rsidRPr="006877C6" w:rsidRDefault="006877C6" w:rsidP="006877C6">
            <w:pPr>
              <w:cnfStyle w:val="000000000000" w:firstRow="0" w:lastRow="0" w:firstColumn="0" w:lastColumn="0" w:oddVBand="0" w:evenVBand="0" w:oddHBand="0" w:evenHBand="0" w:firstRowFirstColumn="0" w:firstRowLastColumn="0" w:lastRowFirstColumn="0" w:lastRowLastColumn="0"/>
            </w:pPr>
            <w:r w:rsidRPr="006877C6">
              <w:t>33 Richmond Road, Keswick SA 5035</w:t>
            </w:r>
          </w:p>
        </w:tc>
      </w:tr>
      <w:tr w:rsidR="006877C6" w:rsidRPr="00372658" w14:paraId="030FA1D0" w14:textId="77777777" w:rsidTr="003C3315">
        <w:trPr>
          <w:trHeight w:val="22"/>
        </w:trPr>
        <w:tc>
          <w:tcPr>
            <w:cnfStyle w:val="001000000000" w:firstRow="0" w:lastRow="0" w:firstColumn="1" w:lastColumn="0" w:oddVBand="0" w:evenVBand="0" w:oddHBand="0" w:evenHBand="0" w:firstRowFirstColumn="0" w:firstRowLastColumn="0" w:lastRowFirstColumn="0" w:lastRowLastColumn="0"/>
            <w:tcW w:w="2268" w:type="dxa"/>
          </w:tcPr>
          <w:p w14:paraId="4E5E3451" w14:textId="75AA2623" w:rsidR="006877C6" w:rsidRPr="006877C6" w:rsidRDefault="006877C6" w:rsidP="006877C6">
            <w:r w:rsidRPr="006877C6">
              <w:t>Invitation</w:t>
            </w:r>
          </w:p>
        </w:tc>
        <w:tc>
          <w:tcPr>
            <w:tcW w:w="6804" w:type="dxa"/>
          </w:tcPr>
          <w:p w14:paraId="0F09E0AB" w14:textId="77777777" w:rsidR="006877C6" w:rsidRPr="006877C6" w:rsidRDefault="006877C6" w:rsidP="006877C6">
            <w:pPr>
              <w:cnfStyle w:val="000000000000" w:firstRow="0" w:lastRow="0" w:firstColumn="0" w:lastColumn="0" w:oddVBand="0" w:evenVBand="0" w:oddHBand="0" w:evenHBand="0" w:firstRowFirstColumn="0" w:firstRowLastColumn="0" w:lastRowFirstColumn="0" w:lastRowLastColumn="0"/>
            </w:pPr>
            <w:r w:rsidRPr="006877C6">
              <w:t>Tetra Tech International Development Pty Ltd (Purchaser)</w:t>
            </w:r>
          </w:p>
          <w:p w14:paraId="4D662A67" w14:textId="77777777" w:rsidR="004651E4" w:rsidRDefault="006877C6" w:rsidP="006877C6">
            <w:pPr>
              <w:cnfStyle w:val="000000000000" w:firstRow="0" w:lastRow="0" w:firstColumn="0" w:lastColumn="0" w:oddVBand="0" w:evenVBand="0" w:oddHBand="0" w:evenHBand="0" w:firstRowFirstColumn="0" w:firstRowLastColumn="0" w:lastRowFirstColumn="0" w:lastRowLastColumn="0"/>
            </w:pPr>
            <w:r w:rsidRPr="006877C6">
              <w:t>Invites you to submit a Quote (Your Quote) for</w:t>
            </w:r>
            <w:r w:rsidR="004651E4">
              <w:t>:</w:t>
            </w:r>
          </w:p>
          <w:p w14:paraId="57662752" w14:textId="77777777" w:rsidR="00796BB4" w:rsidRDefault="00796BB4" w:rsidP="006877C6">
            <w:pPr>
              <w:cnfStyle w:val="000000000000" w:firstRow="0" w:lastRow="0" w:firstColumn="0" w:lastColumn="0" w:oddVBand="0" w:evenVBand="0" w:oddHBand="0" w:evenHBand="0" w:firstRowFirstColumn="0" w:firstRowLastColumn="0" w:lastRowFirstColumn="0" w:lastRowLastColumn="0"/>
            </w:pPr>
          </w:p>
          <w:p w14:paraId="08FCC06A" w14:textId="1A131F5C" w:rsidR="006877C6" w:rsidRPr="00796BB4" w:rsidRDefault="00BA1457" w:rsidP="006877C6">
            <w:pPr>
              <w:cnfStyle w:val="000000000000" w:firstRow="0" w:lastRow="0" w:firstColumn="0" w:lastColumn="0" w:oddVBand="0" w:evenVBand="0" w:oddHBand="0" w:evenHBand="0" w:firstRowFirstColumn="0" w:firstRowLastColumn="0" w:lastRowFirstColumn="0" w:lastRowLastColumn="0"/>
              <w:rPr>
                <w:b/>
                <w:bCs/>
              </w:rPr>
            </w:pPr>
            <w:r w:rsidRPr="00796BB4">
              <w:rPr>
                <w:b/>
                <w:bCs/>
              </w:rPr>
              <w:t>Pref</w:t>
            </w:r>
            <w:r w:rsidR="00A75E3D" w:rsidRPr="00796BB4">
              <w:rPr>
                <w:b/>
                <w:bCs/>
              </w:rPr>
              <w:t xml:space="preserve">abrication Services </w:t>
            </w:r>
            <w:r w:rsidR="004651E4" w:rsidRPr="00796BB4">
              <w:rPr>
                <w:b/>
                <w:bCs/>
              </w:rPr>
              <w:t xml:space="preserve">for </w:t>
            </w:r>
            <w:proofErr w:type="spellStart"/>
            <w:r w:rsidR="004651E4" w:rsidRPr="00796BB4">
              <w:rPr>
                <w:b/>
                <w:bCs/>
              </w:rPr>
              <w:t>Te</w:t>
            </w:r>
            <w:proofErr w:type="spellEnd"/>
            <w:r w:rsidR="004651E4" w:rsidRPr="00796BB4">
              <w:rPr>
                <w:b/>
                <w:bCs/>
              </w:rPr>
              <w:t xml:space="preserve"> KAI </w:t>
            </w:r>
            <w:r w:rsidRPr="00796BB4">
              <w:rPr>
                <w:b/>
                <w:bCs/>
              </w:rPr>
              <w:t>Open Integrated Market</w:t>
            </w:r>
            <w:r w:rsidR="004651E4" w:rsidRPr="00796BB4">
              <w:rPr>
                <w:b/>
                <w:bCs/>
              </w:rPr>
              <w:t xml:space="preserve"> Project</w:t>
            </w:r>
            <w:r w:rsidRPr="00796BB4">
              <w:rPr>
                <w:b/>
                <w:bCs/>
              </w:rPr>
              <w:t xml:space="preserve"> (OIM)</w:t>
            </w:r>
          </w:p>
          <w:p w14:paraId="636E5023" w14:textId="77777777" w:rsidR="006877C6" w:rsidRPr="006877C6" w:rsidRDefault="006877C6" w:rsidP="006877C6">
            <w:pPr>
              <w:cnfStyle w:val="000000000000" w:firstRow="0" w:lastRow="0" w:firstColumn="0" w:lastColumn="0" w:oddVBand="0" w:evenVBand="0" w:oddHBand="0" w:evenHBand="0" w:firstRowFirstColumn="0" w:firstRowLastColumn="0" w:lastRowFirstColumn="0" w:lastRowLastColumn="0"/>
            </w:pPr>
          </w:p>
          <w:p w14:paraId="5680D843" w14:textId="74B03F89" w:rsidR="006877C6" w:rsidRPr="006877C6" w:rsidRDefault="006877C6" w:rsidP="006877C6">
            <w:pPr>
              <w:cnfStyle w:val="000000000000" w:firstRow="0" w:lastRow="0" w:firstColumn="0" w:lastColumn="0" w:oddVBand="0" w:evenVBand="0" w:oddHBand="0" w:evenHBand="0" w:firstRowFirstColumn="0" w:firstRowLastColumn="0" w:lastRowFirstColumn="0" w:lastRowLastColumn="0"/>
            </w:pPr>
            <w:r w:rsidRPr="006877C6">
              <w:t xml:space="preserve">Your Quote must be submitted using the Response Form by the Closing Date specified </w:t>
            </w:r>
            <w:r w:rsidR="00727125">
              <w:t xml:space="preserve">below </w:t>
            </w:r>
            <w:r w:rsidRPr="006877C6">
              <w:t>and must remain valid and open for acceptance for the Quote Validity Period specified.</w:t>
            </w:r>
            <w:r w:rsidRPr="006877C6">
              <w:tab/>
            </w:r>
          </w:p>
          <w:p w14:paraId="27F559B5" w14:textId="18B3F1A3" w:rsidR="006877C6" w:rsidRPr="006877C6" w:rsidRDefault="006877C6" w:rsidP="006877C6">
            <w:pPr>
              <w:cnfStyle w:val="000000000000" w:firstRow="0" w:lastRow="0" w:firstColumn="0" w:lastColumn="0" w:oddVBand="0" w:evenVBand="0" w:oddHBand="0" w:evenHBand="0" w:firstRowFirstColumn="0" w:firstRowLastColumn="0" w:lastRowFirstColumn="0" w:lastRowLastColumn="0"/>
            </w:pPr>
            <w:r w:rsidRPr="006877C6">
              <w:t>Your Quote will be evaluated against the Evaluation Criteria</w:t>
            </w:r>
            <w:r w:rsidR="00727125">
              <w:t xml:space="preserve"> below</w:t>
            </w:r>
            <w:r w:rsidRPr="006877C6">
              <w:t>.</w:t>
            </w:r>
            <w:r w:rsidR="0026285A">
              <w:t xml:space="preserve"> </w:t>
            </w:r>
            <w:r w:rsidR="0026285A" w:rsidRPr="006877C6">
              <w:t>Quotes deemed non-conforming by Tetra Tech International Development may be rejected.</w:t>
            </w:r>
          </w:p>
          <w:p w14:paraId="4FC63C99" w14:textId="2CF8F97F" w:rsidR="000C6D2C" w:rsidRPr="00AA08F5" w:rsidRDefault="006877C6" w:rsidP="006877C6">
            <w:pPr>
              <w:cnfStyle w:val="000000000000" w:firstRow="0" w:lastRow="0" w:firstColumn="0" w:lastColumn="0" w:oddVBand="0" w:evenVBand="0" w:oddHBand="0" w:evenHBand="0" w:firstRowFirstColumn="0" w:firstRowLastColumn="0" w:lastRowFirstColumn="0" w:lastRowLastColumn="0"/>
            </w:pPr>
            <w:r w:rsidRPr="006877C6">
              <w:t>If Your Quote is accepted, Supply will be in accordance with the proposed Contract (Part C).</w:t>
            </w:r>
          </w:p>
        </w:tc>
      </w:tr>
      <w:tr w:rsidR="006877C6" w:rsidRPr="00372658" w14:paraId="66740BBF" w14:textId="77777777" w:rsidTr="003C3315">
        <w:trPr>
          <w:trHeight w:val="22"/>
        </w:trPr>
        <w:tc>
          <w:tcPr>
            <w:cnfStyle w:val="001000000000" w:firstRow="0" w:lastRow="0" w:firstColumn="1" w:lastColumn="0" w:oddVBand="0" w:evenVBand="0" w:oddHBand="0" w:evenHBand="0" w:firstRowFirstColumn="0" w:firstRowLastColumn="0" w:lastRowFirstColumn="0" w:lastRowLastColumn="0"/>
            <w:tcW w:w="2268" w:type="dxa"/>
          </w:tcPr>
          <w:p w14:paraId="0B4973AF" w14:textId="287D2FD7" w:rsidR="006877C6" w:rsidRPr="006877C6" w:rsidRDefault="006877C6" w:rsidP="006877C6">
            <w:r w:rsidRPr="006877C6">
              <w:t>Document Structure</w:t>
            </w:r>
          </w:p>
        </w:tc>
        <w:tc>
          <w:tcPr>
            <w:tcW w:w="6804" w:type="dxa"/>
          </w:tcPr>
          <w:p w14:paraId="4CC377BF" w14:textId="77777777" w:rsidR="0026285A" w:rsidRDefault="0026285A" w:rsidP="0026285A">
            <w:pPr>
              <w:ind w:left="426" w:hanging="360"/>
              <w:cnfStyle w:val="000000000000" w:firstRow="0" w:lastRow="0" w:firstColumn="0" w:lastColumn="0" w:oddVBand="0" w:evenVBand="0" w:oddHBand="0" w:evenHBand="0" w:firstRowFirstColumn="0" w:firstRowLastColumn="0" w:lastRowFirstColumn="0" w:lastRowLastColumn="0"/>
            </w:pPr>
          </w:p>
          <w:p w14:paraId="3FCD1D3C" w14:textId="5E2857F7" w:rsidR="006877C6" w:rsidRPr="006877C6" w:rsidRDefault="006877C6" w:rsidP="0026285A">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rsidRPr="006877C6">
              <w:t>This Invitation to Quote</w:t>
            </w:r>
          </w:p>
          <w:p w14:paraId="3AE74BA8" w14:textId="77777777" w:rsidR="006877C6" w:rsidRPr="006877C6" w:rsidRDefault="006877C6" w:rsidP="0026285A">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rsidRPr="006877C6">
              <w:t>Part A – Conditions of Quotation</w:t>
            </w:r>
          </w:p>
          <w:p w14:paraId="564E4319" w14:textId="77777777" w:rsidR="006877C6" w:rsidRPr="006877C6" w:rsidRDefault="006877C6" w:rsidP="0026285A">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rsidRPr="006877C6">
              <w:t>Part B – Scope of Services</w:t>
            </w:r>
          </w:p>
          <w:p w14:paraId="1370F279" w14:textId="138A0AF1" w:rsidR="006877C6" w:rsidRPr="006877C6" w:rsidRDefault="006877C6" w:rsidP="0026285A">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rsidRPr="006877C6">
              <w:t>Part C – Draft Contract</w:t>
            </w:r>
            <w:r w:rsidR="00D105A4">
              <w:t xml:space="preserve"> </w:t>
            </w:r>
          </w:p>
          <w:p w14:paraId="6F12BE02" w14:textId="651BA4C0" w:rsidR="006877C6" w:rsidRPr="006877C6" w:rsidRDefault="006877C6" w:rsidP="0026285A">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rsidRPr="006877C6">
              <w:t>Part D – Supplier’s Response Form</w:t>
            </w:r>
          </w:p>
          <w:p w14:paraId="3D103974" w14:textId="4E7E51B2" w:rsidR="006877C6" w:rsidRDefault="006152BD" w:rsidP="0026285A">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Addendum</w:t>
            </w:r>
            <w:r w:rsidR="006B4A7F" w:rsidRPr="00B606EC">
              <w:t xml:space="preserve"> </w:t>
            </w:r>
            <w:r w:rsidR="006E5101" w:rsidRPr="00B606EC">
              <w:t>1</w:t>
            </w:r>
            <w:r w:rsidR="00D105A4" w:rsidRPr="00B606EC">
              <w:t xml:space="preserve"> – </w:t>
            </w:r>
            <w:r w:rsidR="006B4A7F" w:rsidRPr="00B606EC">
              <w:t xml:space="preserve">Schedule </w:t>
            </w:r>
            <w:r w:rsidR="00B606EC" w:rsidRPr="00B606EC">
              <w:t xml:space="preserve">of </w:t>
            </w:r>
            <w:r w:rsidR="006E5101" w:rsidRPr="00B606EC">
              <w:t>Pricing</w:t>
            </w:r>
            <w:r w:rsidR="006E5101">
              <w:t xml:space="preserve"> </w:t>
            </w:r>
          </w:p>
          <w:p w14:paraId="3278F22E" w14:textId="678F5B35" w:rsidR="006877C6" w:rsidRDefault="006152BD" w:rsidP="0026285A">
            <w:pPr>
              <w:pStyle w:val="ListParagraph"/>
              <w:numPr>
                <w:ilvl w:val="0"/>
                <w:numId w:val="17"/>
              </w:numPr>
              <w:cnfStyle w:val="000000000000" w:firstRow="0" w:lastRow="0" w:firstColumn="0" w:lastColumn="0" w:oddVBand="0" w:evenVBand="0" w:oddHBand="0" w:evenHBand="0" w:firstRowFirstColumn="0" w:firstRowLastColumn="0" w:lastRowFirstColumn="0" w:lastRowLastColumn="0"/>
            </w:pPr>
            <w:r>
              <w:t xml:space="preserve">Addendum </w:t>
            </w:r>
            <w:r w:rsidR="006B4A7F">
              <w:t xml:space="preserve">2 </w:t>
            </w:r>
            <w:r w:rsidR="003D4774">
              <w:t>–</w:t>
            </w:r>
            <w:r w:rsidR="006B4A7F">
              <w:t xml:space="preserve"> Drawings</w:t>
            </w:r>
            <w:r w:rsidR="007455DF">
              <w:t xml:space="preserve"> </w:t>
            </w:r>
          </w:p>
          <w:p w14:paraId="168EF13B" w14:textId="77777777" w:rsidR="0026285A" w:rsidRPr="006877C6" w:rsidRDefault="0026285A" w:rsidP="006D253F">
            <w:pPr>
              <w:ind w:left="720"/>
              <w:cnfStyle w:val="000000000000" w:firstRow="0" w:lastRow="0" w:firstColumn="0" w:lastColumn="0" w:oddVBand="0" w:evenVBand="0" w:oddHBand="0" w:evenHBand="0" w:firstRowFirstColumn="0" w:firstRowLastColumn="0" w:lastRowFirstColumn="0" w:lastRowLastColumn="0"/>
            </w:pPr>
          </w:p>
          <w:p w14:paraId="575EAF33" w14:textId="1311D829" w:rsidR="006877C6" w:rsidRPr="006877C6" w:rsidRDefault="006877C6" w:rsidP="006877C6">
            <w:pPr>
              <w:cnfStyle w:val="000000000000" w:firstRow="0" w:lastRow="0" w:firstColumn="0" w:lastColumn="0" w:oddVBand="0" w:evenVBand="0" w:oddHBand="0" w:evenHBand="0" w:firstRowFirstColumn="0" w:firstRowLastColumn="0" w:lastRowFirstColumn="0" w:lastRowLastColumn="0"/>
            </w:pPr>
            <w:r w:rsidRPr="006877C6">
              <w:t xml:space="preserve">Suppliers should carefully </w:t>
            </w:r>
            <w:r w:rsidR="00383FD6">
              <w:t>all parts carefully including references and</w:t>
            </w:r>
            <w:r w:rsidR="0026285A">
              <w:t xml:space="preserve"> </w:t>
            </w:r>
            <w:r w:rsidRPr="006877C6">
              <w:t xml:space="preserve">accompanying attachments. </w:t>
            </w:r>
          </w:p>
        </w:tc>
      </w:tr>
      <w:tr w:rsidR="006877C6" w:rsidRPr="00372658" w14:paraId="4521833B" w14:textId="77777777" w:rsidTr="003C3315">
        <w:trPr>
          <w:trHeight w:val="115"/>
        </w:trPr>
        <w:tc>
          <w:tcPr>
            <w:cnfStyle w:val="001000000000" w:firstRow="0" w:lastRow="0" w:firstColumn="1" w:lastColumn="0" w:oddVBand="0" w:evenVBand="0" w:oddHBand="0" w:evenHBand="0" w:firstRowFirstColumn="0" w:firstRowLastColumn="0" w:lastRowFirstColumn="0" w:lastRowLastColumn="0"/>
            <w:tcW w:w="2268" w:type="dxa"/>
          </w:tcPr>
          <w:p w14:paraId="0CF37E86" w14:textId="77777777" w:rsidR="006877C6" w:rsidRPr="006877C6" w:rsidRDefault="006877C6" w:rsidP="006877C6">
            <w:r w:rsidRPr="006877C6">
              <w:t xml:space="preserve">Closing Date and Time </w:t>
            </w:r>
          </w:p>
        </w:tc>
        <w:tc>
          <w:tcPr>
            <w:tcW w:w="6804" w:type="dxa"/>
          </w:tcPr>
          <w:p w14:paraId="74498FE0" w14:textId="5C8E7BFB" w:rsidR="006877C6" w:rsidRPr="008B6304" w:rsidRDefault="00190505" w:rsidP="006877C6">
            <w:pPr>
              <w:cnfStyle w:val="000000000000" w:firstRow="0" w:lastRow="0" w:firstColumn="0" w:lastColumn="0" w:oddVBand="0" w:evenVBand="0" w:oddHBand="0" w:evenHBand="0" w:firstRowFirstColumn="0" w:firstRowLastColumn="0" w:lastRowFirstColumn="0" w:lastRowLastColumn="0"/>
              <w:rPr>
                <w:b/>
                <w:bCs/>
              </w:rPr>
            </w:pPr>
            <w:r w:rsidRPr="008B6304">
              <w:rPr>
                <w:b/>
                <w:bCs/>
              </w:rPr>
              <w:t>05 January 2026</w:t>
            </w:r>
          </w:p>
        </w:tc>
      </w:tr>
      <w:tr w:rsidR="006877C6" w:rsidRPr="00372658" w14:paraId="484D38BB" w14:textId="77777777" w:rsidTr="003C3315">
        <w:trPr>
          <w:trHeight w:val="32"/>
        </w:trPr>
        <w:tc>
          <w:tcPr>
            <w:cnfStyle w:val="001000000000" w:firstRow="0" w:lastRow="0" w:firstColumn="1" w:lastColumn="0" w:oddVBand="0" w:evenVBand="0" w:oddHBand="0" w:evenHBand="0" w:firstRowFirstColumn="0" w:firstRowLastColumn="0" w:lastRowFirstColumn="0" w:lastRowLastColumn="0"/>
            <w:tcW w:w="2268" w:type="dxa"/>
          </w:tcPr>
          <w:p w14:paraId="31B435D7" w14:textId="77777777" w:rsidR="006877C6" w:rsidRPr="006877C6" w:rsidRDefault="006877C6" w:rsidP="006877C6">
            <w:r w:rsidRPr="006877C6">
              <w:t>Lodgement Method and Place</w:t>
            </w:r>
          </w:p>
        </w:tc>
        <w:tc>
          <w:tcPr>
            <w:tcW w:w="6804" w:type="dxa"/>
          </w:tcPr>
          <w:p w14:paraId="0F5F347C" w14:textId="2023C605" w:rsidR="00CE6B31" w:rsidRPr="00370E0B" w:rsidRDefault="00CE6B31" w:rsidP="006877C6">
            <w:pPr>
              <w:cnfStyle w:val="000000000000" w:firstRow="0" w:lastRow="0" w:firstColumn="0" w:lastColumn="0" w:oddVBand="0" w:evenVBand="0" w:oddHBand="0" w:evenHBand="0" w:firstRowFirstColumn="0" w:firstRowLastColumn="0" w:lastRowFirstColumn="0" w:lastRowLastColumn="0"/>
            </w:pPr>
            <w:r w:rsidRPr="00370E0B">
              <w:t xml:space="preserve">Electronic: </w:t>
            </w:r>
            <w:hyperlink r:id="rId14" w:history="1">
              <w:r w:rsidR="00190505" w:rsidRPr="00370E0B">
                <w:rPr>
                  <w:rStyle w:val="Hyperlink"/>
                </w:rPr>
                <w:t>tekai.procurement@tetratech.com</w:t>
              </w:r>
            </w:hyperlink>
          </w:p>
          <w:p w14:paraId="698256EA" w14:textId="286DD957" w:rsidR="00190505" w:rsidRPr="00370E0B" w:rsidRDefault="00190505" w:rsidP="006877C6">
            <w:pPr>
              <w:cnfStyle w:val="000000000000" w:firstRow="0" w:lastRow="0" w:firstColumn="0" w:lastColumn="0" w:oddVBand="0" w:evenVBand="0" w:oddHBand="0" w:evenHBand="0" w:firstRowFirstColumn="0" w:firstRowLastColumn="0" w:lastRowFirstColumn="0" w:lastRowLastColumn="0"/>
            </w:pPr>
            <w:r w:rsidRPr="00370E0B">
              <w:t xml:space="preserve">If </w:t>
            </w:r>
            <w:r w:rsidR="00370E0B" w:rsidRPr="00370E0B">
              <w:t>approved by Tetra Tech, p</w:t>
            </w:r>
            <w:r w:rsidRPr="00370E0B">
              <w:t xml:space="preserve">hysical: </w:t>
            </w:r>
            <w:proofErr w:type="spellStart"/>
            <w:r w:rsidRPr="00370E0B">
              <w:t>Te</w:t>
            </w:r>
            <w:proofErr w:type="spellEnd"/>
            <w:r w:rsidRPr="00370E0B">
              <w:t xml:space="preserve"> KAI Office</w:t>
            </w:r>
            <w:r w:rsidR="00370E0B" w:rsidRPr="00370E0B">
              <w:t xml:space="preserve">, </w:t>
            </w:r>
            <w:proofErr w:type="spellStart"/>
            <w:r w:rsidR="00370E0B" w:rsidRPr="00370E0B">
              <w:t>Betio</w:t>
            </w:r>
            <w:proofErr w:type="spellEnd"/>
            <w:r w:rsidR="00370E0B" w:rsidRPr="00370E0B">
              <w:t xml:space="preserve"> Lodge 2</w:t>
            </w:r>
            <w:r w:rsidRPr="00370E0B">
              <w:t xml:space="preserve"> </w:t>
            </w:r>
          </w:p>
        </w:tc>
      </w:tr>
      <w:tr w:rsidR="006877C6" w:rsidRPr="00372658" w14:paraId="47F78A10" w14:textId="77777777" w:rsidTr="003C3315">
        <w:trPr>
          <w:trHeight w:val="209"/>
        </w:trPr>
        <w:tc>
          <w:tcPr>
            <w:cnfStyle w:val="001000000000" w:firstRow="0" w:lastRow="0" w:firstColumn="1" w:lastColumn="0" w:oddVBand="0" w:evenVBand="0" w:oddHBand="0" w:evenHBand="0" w:firstRowFirstColumn="0" w:firstRowLastColumn="0" w:lastRowFirstColumn="0" w:lastRowLastColumn="0"/>
            <w:tcW w:w="2268" w:type="dxa"/>
          </w:tcPr>
          <w:p w14:paraId="55864316" w14:textId="77777777" w:rsidR="006877C6" w:rsidRPr="006877C6" w:rsidRDefault="006877C6" w:rsidP="006877C6">
            <w:r w:rsidRPr="006877C6">
              <w:t>Information to be provided by Suppliers as part of Quotation</w:t>
            </w:r>
          </w:p>
        </w:tc>
        <w:tc>
          <w:tcPr>
            <w:tcW w:w="6804" w:type="dxa"/>
          </w:tcPr>
          <w:p w14:paraId="1AC88513" w14:textId="58169497" w:rsidR="006877C6" w:rsidRPr="00CD083F" w:rsidRDefault="00F7581B" w:rsidP="006877C6">
            <w:pPr>
              <w:cnfStyle w:val="000000000000" w:firstRow="0" w:lastRow="0" w:firstColumn="0" w:lastColumn="0" w:oddVBand="0" w:evenVBand="0" w:oddHBand="0" w:evenHBand="0" w:firstRowFirstColumn="0" w:firstRowLastColumn="0" w:lastRowFirstColumn="0" w:lastRowLastColumn="0"/>
            </w:pPr>
            <w:r>
              <w:t>The Suppliers Response Form</w:t>
            </w:r>
            <w:r w:rsidR="006877C6" w:rsidRPr="00CD083F">
              <w:t xml:space="preserve"> Part D must be completed and returned in full. </w:t>
            </w:r>
            <w:r w:rsidR="00376958">
              <w:t>Additional written</w:t>
            </w:r>
            <w:r w:rsidR="007331CC">
              <w:t xml:space="preserve"> evidence of</w:t>
            </w:r>
            <w:r w:rsidR="00376958">
              <w:t xml:space="preserve"> the </w:t>
            </w:r>
            <w:r w:rsidR="006877C6" w:rsidRPr="00CD083F">
              <w:t>Supplier’s ability to provide the required Goods/Services and meet the specifications</w:t>
            </w:r>
            <w:r w:rsidR="007331CC">
              <w:t xml:space="preserve"> should be provided where directed</w:t>
            </w:r>
            <w:r w:rsidR="006877C6" w:rsidRPr="00CD083F">
              <w:t>.</w:t>
            </w:r>
          </w:p>
          <w:p w14:paraId="0F945117" w14:textId="05A7DC3A" w:rsidR="006877C6" w:rsidRPr="00CD083F" w:rsidRDefault="006877C6" w:rsidP="006877C6">
            <w:pPr>
              <w:cnfStyle w:val="000000000000" w:firstRow="0" w:lastRow="0" w:firstColumn="0" w:lastColumn="0" w:oddVBand="0" w:evenVBand="0" w:oddHBand="0" w:evenHBand="0" w:firstRowFirstColumn="0" w:firstRowLastColumn="0" w:lastRowFirstColumn="0" w:lastRowLastColumn="0"/>
            </w:pPr>
          </w:p>
        </w:tc>
      </w:tr>
      <w:tr w:rsidR="006877C6" w:rsidRPr="00372658" w14:paraId="3324737F" w14:textId="77777777" w:rsidTr="00CB5E48">
        <w:trPr>
          <w:trHeight w:val="22"/>
        </w:trPr>
        <w:tc>
          <w:tcPr>
            <w:cnfStyle w:val="001000000000" w:firstRow="0" w:lastRow="0" w:firstColumn="1" w:lastColumn="0" w:oddVBand="0" w:evenVBand="0" w:oddHBand="0" w:evenHBand="0" w:firstRowFirstColumn="0" w:firstRowLastColumn="0" w:lastRowFirstColumn="0" w:lastRowLastColumn="0"/>
            <w:tcW w:w="2268" w:type="dxa"/>
            <w:shd w:val="clear" w:color="auto" w:fill="auto"/>
          </w:tcPr>
          <w:p w14:paraId="7E78762E" w14:textId="77777777" w:rsidR="006877C6" w:rsidRPr="00CB5E48" w:rsidRDefault="006877C6" w:rsidP="006877C6">
            <w:r w:rsidRPr="00CB5E48">
              <w:t>Offer Validity Period</w:t>
            </w:r>
          </w:p>
        </w:tc>
        <w:tc>
          <w:tcPr>
            <w:tcW w:w="6804" w:type="dxa"/>
          </w:tcPr>
          <w:p w14:paraId="2867DA0A" w14:textId="308775F0" w:rsidR="006877C6" w:rsidRPr="00CB5E48" w:rsidRDefault="00614FFC" w:rsidP="006877C6">
            <w:pPr>
              <w:cnfStyle w:val="000000000000" w:firstRow="0" w:lastRow="0" w:firstColumn="0" w:lastColumn="0" w:oddVBand="0" w:evenVBand="0" w:oddHBand="0" w:evenHBand="0" w:firstRowFirstColumn="0" w:firstRowLastColumn="0" w:lastRowFirstColumn="0" w:lastRowLastColumn="0"/>
            </w:pPr>
            <w:r>
              <w:t>9</w:t>
            </w:r>
            <w:r w:rsidR="006877C6" w:rsidRPr="008218C4">
              <w:t>0 days.</w:t>
            </w:r>
          </w:p>
        </w:tc>
      </w:tr>
      <w:tr w:rsidR="00E93FC6" w:rsidRPr="00372658" w14:paraId="64313C14" w14:textId="77777777" w:rsidTr="00CB5E48">
        <w:trPr>
          <w:trHeight w:val="152"/>
        </w:trPr>
        <w:tc>
          <w:tcPr>
            <w:cnfStyle w:val="001000000000" w:firstRow="0" w:lastRow="0" w:firstColumn="1" w:lastColumn="0" w:oddVBand="0" w:evenVBand="0" w:oddHBand="0" w:evenHBand="0" w:firstRowFirstColumn="0" w:firstRowLastColumn="0" w:lastRowFirstColumn="0" w:lastRowLastColumn="0"/>
            <w:tcW w:w="2268" w:type="dxa"/>
            <w:vMerge w:val="restart"/>
            <w:shd w:val="clear" w:color="auto" w:fill="auto"/>
          </w:tcPr>
          <w:p w14:paraId="186F9C04" w14:textId="77777777" w:rsidR="00E93FC6" w:rsidRPr="00CB5E48" w:rsidRDefault="00E93FC6" w:rsidP="00E93FC6">
            <w:bookmarkStart w:id="4" w:name="_Toc135197054"/>
            <w:bookmarkStart w:id="5" w:name="_Toc146342485"/>
            <w:bookmarkStart w:id="6" w:name="_Toc150247289"/>
            <w:bookmarkStart w:id="7" w:name="_Toc150248413"/>
            <w:bookmarkStart w:id="8" w:name="_Toc151377937"/>
            <w:bookmarkStart w:id="9" w:name="_Toc158171867"/>
            <w:bookmarkStart w:id="10" w:name="_Toc189902927"/>
            <w:bookmarkEnd w:id="0"/>
            <w:bookmarkEnd w:id="1"/>
            <w:r w:rsidRPr="00CB5E48">
              <w:t>Tetra Tech International Development International Contact Person</w:t>
            </w:r>
          </w:p>
        </w:tc>
        <w:tc>
          <w:tcPr>
            <w:tcW w:w="6804" w:type="dxa"/>
          </w:tcPr>
          <w:p w14:paraId="0CC106DE" w14:textId="26961717" w:rsidR="00E93FC6" w:rsidRPr="00E200A7" w:rsidRDefault="00E93FC6" w:rsidP="00E93FC6">
            <w:pPr>
              <w:cnfStyle w:val="000000000000" w:firstRow="0" w:lastRow="0" w:firstColumn="0" w:lastColumn="0" w:oddVBand="0" w:evenVBand="0" w:oddHBand="0" w:evenHBand="0" w:firstRowFirstColumn="0" w:firstRowLastColumn="0" w:lastRowFirstColumn="0" w:lastRowLastColumn="0"/>
              <w:rPr>
                <w:highlight w:val="yellow"/>
              </w:rPr>
            </w:pPr>
            <w:proofErr w:type="spellStart"/>
            <w:r w:rsidRPr="00FA209A">
              <w:rPr>
                <w:rFonts w:cs="Arial"/>
              </w:rPr>
              <w:t>Teweiaaba</w:t>
            </w:r>
            <w:proofErr w:type="spellEnd"/>
            <w:r w:rsidRPr="00FA209A">
              <w:rPr>
                <w:rFonts w:cs="Arial"/>
              </w:rPr>
              <w:t xml:space="preserve"> </w:t>
            </w:r>
            <w:proofErr w:type="spellStart"/>
            <w:r w:rsidRPr="00FA209A">
              <w:rPr>
                <w:rFonts w:cs="Arial"/>
              </w:rPr>
              <w:t>Tameri</w:t>
            </w:r>
            <w:proofErr w:type="spellEnd"/>
          </w:p>
        </w:tc>
      </w:tr>
      <w:tr w:rsidR="00E93FC6" w:rsidRPr="00372658" w14:paraId="63A3C5A2" w14:textId="77777777" w:rsidTr="00CB5E48">
        <w:trPr>
          <w:trHeight w:val="159"/>
        </w:trPr>
        <w:tc>
          <w:tcPr>
            <w:cnfStyle w:val="001000000000" w:firstRow="0" w:lastRow="0" w:firstColumn="1" w:lastColumn="0" w:oddVBand="0" w:evenVBand="0" w:oddHBand="0" w:evenHBand="0" w:firstRowFirstColumn="0" w:firstRowLastColumn="0" w:lastRowFirstColumn="0" w:lastRowLastColumn="0"/>
            <w:tcW w:w="2268" w:type="dxa"/>
            <w:vMerge/>
            <w:shd w:val="clear" w:color="auto" w:fill="auto"/>
          </w:tcPr>
          <w:p w14:paraId="4FDAA567" w14:textId="77777777" w:rsidR="00E93FC6" w:rsidRPr="00CB5E48" w:rsidRDefault="00E93FC6" w:rsidP="00E93FC6"/>
        </w:tc>
        <w:tc>
          <w:tcPr>
            <w:tcW w:w="6804" w:type="dxa"/>
          </w:tcPr>
          <w:p w14:paraId="12084DF7" w14:textId="19DF771B" w:rsidR="00E93FC6" w:rsidRPr="00E200A7" w:rsidRDefault="00E93FC6" w:rsidP="00E93FC6">
            <w:pPr>
              <w:cnfStyle w:val="000000000000" w:firstRow="0" w:lastRow="0" w:firstColumn="0" w:lastColumn="0" w:oddVBand="0" w:evenVBand="0" w:oddHBand="0" w:evenHBand="0" w:firstRowFirstColumn="0" w:firstRowLastColumn="0" w:lastRowFirstColumn="0" w:lastRowLastColumn="0"/>
              <w:rPr>
                <w:highlight w:val="yellow"/>
              </w:rPr>
            </w:pPr>
            <w:r w:rsidRPr="00FA209A">
              <w:rPr>
                <w:rFonts w:cs="Arial"/>
                <w:color w:val="000000"/>
              </w:rPr>
              <w:t>Procurement Specialist</w:t>
            </w:r>
          </w:p>
        </w:tc>
      </w:tr>
      <w:tr w:rsidR="00E93FC6" w:rsidRPr="00372658" w14:paraId="10F9AEA1" w14:textId="77777777" w:rsidTr="00CB5E48">
        <w:trPr>
          <w:trHeight w:val="22"/>
        </w:trPr>
        <w:tc>
          <w:tcPr>
            <w:cnfStyle w:val="001000000000" w:firstRow="0" w:lastRow="0" w:firstColumn="1" w:lastColumn="0" w:oddVBand="0" w:evenVBand="0" w:oddHBand="0" w:evenHBand="0" w:firstRowFirstColumn="0" w:firstRowLastColumn="0" w:lastRowFirstColumn="0" w:lastRowLastColumn="0"/>
            <w:tcW w:w="2268" w:type="dxa"/>
            <w:vMerge/>
            <w:shd w:val="clear" w:color="auto" w:fill="auto"/>
          </w:tcPr>
          <w:p w14:paraId="1CE1CDF1" w14:textId="77777777" w:rsidR="00E93FC6" w:rsidRPr="00CB5E48" w:rsidRDefault="00E93FC6" w:rsidP="00E93FC6"/>
        </w:tc>
        <w:tc>
          <w:tcPr>
            <w:tcW w:w="6804" w:type="dxa"/>
          </w:tcPr>
          <w:p w14:paraId="1DA65438" w14:textId="41AB0BF8" w:rsidR="00E93FC6" w:rsidRPr="00E200A7" w:rsidRDefault="00C37DE0" w:rsidP="00E93FC6">
            <w:pPr>
              <w:cnfStyle w:val="000000000000" w:firstRow="0" w:lastRow="0" w:firstColumn="0" w:lastColumn="0" w:oddVBand="0" w:evenVBand="0" w:oddHBand="0" w:evenHBand="0" w:firstRowFirstColumn="0" w:firstRowLastColumn="0" w:lastRowFirstColumn="0" w:lastRowLastColumn="0"/>
              <w:rPr>
                <w:highlight w:val="yellow"/>
              </w:rPr>
            </w:pPr>
            <w:r>
              <w:rPr>
                <w:rFonts w:cs="Arial"/>
                <w:color w:val="000000"/>
              </w:rPr>
              <w:t>Tekai.procurement</w:t>
            </w:r>
            <w:r w:rsidR="00E93FC6" w:rsidRPr="00617F94">
              <w:rPr>
                <w:rFonts w:cs="Arial"/>
                <w:color w:val="000000"/>
              </w:rPr>
              <w:t>@tetratech.com</w:t>
            </w:r>
          </w:p>
        </w:tc>
      </w:tr>
      <w:tr w:rsidR="006877C6" w:rsidRPr="00372658" w14:paraId="2EB1F999" w14:textId="77777777" w:rsidTr="003C3315">
        <w:trPr>
          <w:trHeight w:val="20"/>
        </w:trPr>
        <w:tc>
          <w:tcPr>
            <w:cnfStyle w:val="001000000000" w:firstRow="0" w:lastRow="0" w:firstColumn="1" w:lastColumn="0" w:oddVBand="0" w:evenVBand="0" w:oddHBand="0" w:evenHBand="0" w:firstRowFirstColumn="0" w:firstRowLastColumn="0" w:lastRowFirstColumn="0" w:lastRowLastColumn="0"/>
            <w:tcW w:w="2268" w:type="dxa"/>
            <w:vMerge/>
          </w:tcPr>
          <w:p w14:paraId="55AD1880" w14:textId="77777777" w:rsidR="006877C6" w:rsidRPr="006877C6" w:rsidRDefault="006877C6" w:rsidP="006877C6"/>
        </w:tc>
        <w:tc>
          <w:tcPr>
            <w:tcW w:w="6804" w:type="dxa"/>
          </w:tcPr>
          <w:p w14:paraId="6C91C150" w14:textId="77777777" w:rsidR="006877C6" w:rsidRPr="006877C6" w:rsidRDefault="006877C6" w:rsidP="006877C6">
            <w:pPr>
              <w:cnfStyle w:val="000000000000" w:firstRow="0" w:lastRow="0" w:firstColumn="0" w:lastColumn="0" w:oddVBand="0" w:evenVBand="0" w:oddHBand="0" w:evenHBand="0" w:firstRowFirstColumn="0" w:firstRowLastColumn="0" w:lastRowFirstColumn="0" w:lastRowLastColumn="0"/>
              <w:rPr>
                <w:highlight w:val="yellow"/>
              </w:rPr>
            </w:pPr>
          </w:p>
        </w:tc>
      </w:tr>
      <w:tr w:rsidR="00AA08F5" w:rsidRPr="00AA08F5" w14:paraId="19E1E7CF" w14:textId="77777777" w:rsidTr="003C3315">
        <w:trPr>
          <w:trHeight w:val="121"/>
        </w:trPr>
        <w:tc>
          <w:tcPr>
            <w:cnfStyle w:val="001000000000" w:firstRow="0" w:lastRow="0" w:firstColumn="1" w:lastColumn="0" w:oddVBand="0" w:evenVBand="0" w:oddHBand="0" w:evenHBand="0" w:firstRowFirstColumn="0" w:firstRowLastColumn="0" w:lastRowFirstColumn="0" w:lastRowLastColumn="0"/>
            <w:tcW w:w="9072" w:type="dxa"/>
            <w:gridSpan w:val="2"/>
          </w:tcPr>
          <w:p w14:paraId="7CC12CD5" w14:textId="77777777" w:rsidR="006877C6" w:rsidRPr="00AA08F5" w:rsidRDefault="006877C6" w:rsidP="003C3315">
            <w:pPr>
              <w:rPr>
                <w:highlight w:val="yellow"/>
              </w:rPr>
            </w:pPr>
            <w:r w:rsidRPr="00AA08F5">
              <w:t>Evaluation Criteria</w:t>
            </w:r>
          </w:p>
        </w:tc>
      </w:tr>
      <w:tr w:rsidR="006877C6" w:rsidRPr="00372658" w14:paraId="3213FEE9" w14:textId="77777777" w:rsidTr="003C3315">
        <w:trPr>
          <w:trHeight w:val="67"/>
        </w:trPr>
        <w:tc>
          <w:tcPr>
            <w:cnfStyle w:val="001000000000" w:firstRow="0" w:lastRow="0" w:firstColumn="1" w:lastColumn="0" w:oddVBand="0" w:evenVBand="0" w:oddHBand="0" w:evenHBand="0" w:firstRowFirstColumn="0" w:firstRowLastColumn="0" w:lastRowFirstColumn="0" w:lastRowLastColumn="0"/>
            <w:tcW w:w="2268" w:type="dxa"/>
          </w:tcPr>
          <w:p w14:paraId="0A86B091" w14:textId="77777777" w:rsidR="006877C6" w:rsidRPr="006877C6" w:rsidRDefault="006877C6" w:rsidP="006877C6">
            <w:r w:rsidRPr="006877C6">
              <w:t>Mandatory Criteria</w:t>
            </w:r>
          </w:p>
        </w:tc>
        <w:tc>
          <w:tcPr>
            <w:tcW w:w="6804" w:type="dxa"/>
          </w:tcPr>
          <w:p w14:paraId="5C4E1D46" w14:textId="11C9720B" w:rsidR="006877C6" w:rsidRDefault="00DB72FA" w:rsidP="006877C6">
            <w:pPr>
              <w:cnfStyle w:val="000000000000" w:firstRow="0" w:lastRow="0" w:firstColumn="0" w:lastColumn="0" w:oddVBand="0" w:evenVBand="0" w:oddHBand="0" w:evenHBand="0" w:firstRowFirstColumn="0" w:firstRowLastColumn="0" w:lastRowFirstColumn="0" w:lastRowLastColumn="0"/>
            </w:pPr>
            <w:r>
              <w:t xml:space="preserve">Kiribati Business Registration (Provide evidence in Part D) </w:t>
            </w:r>
          </w:p>
          <w:p w14:paraId="3BC5E5F7" w14:textId="1100161D" w:rsidR="006877C6" w:rsidRPr="006877C6" w:rsidRDefault="006877C6" w:rsidP="006877C6">
            <w:pPr>
              <w:cnfStyle w:val="000000000000" w:firstRow="0" w:lastRow="0" w:firstColumn="0" w:lastColumn="0" w:oddVBand="0" w:evenVBand="0" w:oddHBand="0" w:evenHBand="0" w:firstRowFirstColumn="0" w:firstRowLastColumn="0" w:lastRowFirstColumn="0" w:lastRowLastColumn="0"/>
            </w:pPr>
          </w:p>
        </w:tc>
      </w:tr>
      <w:tr w:rsidR="006877C6" w:rsidRPr="00372658" w14:paraId="573082CE" w14:textId="77777777" w:rsidTr="003C3315">
        <w:trPr>
          <w:trHeight w:val="67"/>
        </w:trPr>
        <w:tc>
          <w:tcPr>
            <w:cnfStyle w:val="001000000000" w:firstRow="0" w:lastRow="0" w:firstColumn="1" w:lastColumn="0" w:oddVBand="0" w:evenVBand="0" w:oddHBand="0" w:evenHBand="0" w:firstRowFirstColumn="0" w:firstRowLastColumn="0" w:lastRowFirstColumn="0" w:lastRowLastColumn="0"/>
            <w:tcW w:w="2268" w:type="dxa"/>
          </w:tcPr>
          <w:p w14:paraId="442703BD" w14:textId="77777777" w:rsidR="006877C6" w:rsidRPr="006877C6" w:rsidRDefault="006877C6" w:rsidP="006877C6">
            <w:r w:rsidRPr="006877C6">
              <w:lastRenderedPageBreak/>
              <w:t>Weighted Criteria</w:t>
            </w:r>
          </w:p>
        </w:tc>
        <w:tc>
          <w:tcPr>
            <w:tcW w:w="6804" w:type="dxa"/>
          </w:tcPr>
          <w:p w14:paraId="76811DC5" w14:textId="77777777" w:rsidR="006877C6" w:rsidRPr="00CB5E48" w:rsidRDefault="006877C6" w:rsidP="006877C6">
            <w:pPr>
              <w:cnfStyle w:val="000000000000" w:firstRow="0" w:lastRow="0" w:firstColumn="0" w:lastColumn="0" w:oddVBand="0" w:evenVBand="0" w:oddHBand="0" w:evenHBand="0" w:firstRowFirstColumn="0" w:firstRowLastColumn="0" w:lastRowFirstColumn="0" w:lastRowLastColumn="0"/>
            </w:pPr>
            <w:r w:rsidRPr="00CB5E48">
              <w:t>The weighted criteria include, but are not limited to, the following (in no particular order of priority):</w:t>
            </w:r>
          </w:p>
          <w:p w14:paraId="52600AB9" w14:textId="77777777" w:rsidR="006877C6" w:rsidRPr="00CB5E48" w:rsidRDefault="006877C6" w:rsidP="00B606EC">
            <w:pPr>
              <w:pStyle w:val="ListParagraph"/>
              <w:numPr>
                <w:ilvl w:val="0"/>
                <w:numId w:val="8"/>
              </w:numPr>
              <w:ind w:left="465" w:hanging="425"/>
              <w:cnfStyle w:val="000000000000" w:firstRow="0" w:lastRow="0" w:firstColumn="0" w:lastColumn="0" w:oddVBand="0" w:evenVBand="0" w:oddHBand="0" w:evenHBand="0" w:firstRowFirstColumn="0" w:firstRowLastColumn="0" w:lastRowFirstColumn="0" w:lastRowLastColumn="0"/>
            </w:pPr>
            <w:r w:rsidRPr="00CB5E48">
              <w:t>Relevant experience and past performance</w:t>
            </w:r>
          </w:p>
          <w:p w14:paraId="4988344C" w14:textId="77777777" w:rsidR="006877C6" w:rsidRDefault="006877C6" w:rsidP="00B606EC">
            <w:pPr>
              <w:pStyle w:val="ListParagraph"/>
              <w:numPr>
                <w:ilvl w:val="0"/>
                <w:numId w:val="8"/>
              </w:numPr>
              <w:ind w:left="465" w:hanging="425"/>
              <w:cnfStyle w:val="000000000000" w:firstRow="0" w:lastRow="0" w:firstColumn="0" w:lastColumn="0" w:oddVBand="0" w:evenVBand="0" w:oddHBand="0" w:evenHBand="0" w:firstRowFirstColumn="0" w:firstRowLastColumn="0" w:lastRowFirstColumn="0" w:lastRowLastColumn="0"/>
            </w:pPr>
            <w:r w:rsidRPr="00CB5E48">
              <w:t>Capability and capacity to fulfil the Purchaser’s Requirements</w:t>
            </w:r>
          </w:p>
          <w:p w14:paraId="6D8AB3D7" w14:textId="07E9E1D7" w:rsidR="00DC4AB4" w:rsidRPr="00CB5E48" w:rsidRDefault="00DC4AB4" w:rsidP="00B606EC">
            <w:pPr>
              <w:pStyle w:val="ListParagraph"/>
              <w:numPr>
                <w:ilvl w:val="0"/>
                <w:numId w:val="8"/>
              </w:numPr>
              <w:ind w:left="465" w:hanging="425"/>
              <w:cnfStyle w:val="000000000000" w:firstRow="0" w:lastRow="0" w:firstColumn="0" w:lastColumn="0" w:oddVBand="0" w:evenVBand="0" w:oddHBand="0" w:evenHBand="0" w:firstRowFirstColumn="0" w:firstRowLastColumn="0" w:lastRowFirstColumn="0" w:lastRowLastColumn="0"/>
            </w:pPr>
            <w:r>
              <w:t xml:space="preserve">Inclusive and ethical </w:t>
            </w:r>
            <w:proofErr w:type="spellStart"/>
            <w:r>
              <w:t>organisation</w:t>
            </w:r>
            <w:proofErr w:type="spellEnd"/>
          </w:p>
          <w:p w14:paraId="094B2054" w14:textId="2F9389D8" w:rsidR="006877C6" w:rsidRPr="00CB5E48" w:rsidRDefault="006877C6" w:rsidP="00B606EC">
            <w:pPr>
              <w:pStyle w:val="ListParagraph"/>
              <w:numPr>
                <w:ilvl w:val="0"/>
                <w:numId w:val="8"/>
              </w:numPr>
              <w:ind w:left="465" w:hanging="425"/>
              <w:cnfStyle w:val="000000000000" w:firstRow="0" w:lastRow="0" w:firstColumn="0" w:lastColumn="0" w:oddVBand="0" w:evenVBand="0" w:oddHBand="0" w:evenHBand="0" w:firstRowFirstColumn="0" w:firstRowLastColumn="0" w:lastRowFirstColumn="0" w:lastRowLastColumn="0"/>
            </w:pPr>
            <w:r w:rsidRPr="00CB5E48">
              <w:t>Price</w:t>
            </w:r>
            <w:r w:rsidR="000E3495">
              <w:t xml:space="preserve"> and value for money</w:t>
            </w:r>
          </w:p>
          <w:p w14:paraId="2223EC64" w14:textId="77777777" w:rsidR="006877C6" w:rsidRPr="00CB5E48" w:rsidRDefault="006877C6" w:rsidP="00B606EC">
            <w:pPr>
              <w:pStyle w:val="ListParagraph"/>
              <w:numPr>
                <w:ilvl w:val="0"/>
                <w:numId w:val="8"/>
              </w:numPr>
              <w:ind w:left="465" w:hanging="425"/>
              <w:cnfStyle w:val="000000000000" w:firstRow="0" w:lastRow="0" w:firstColumn="0" w:lastColumn="0" w:oddVBand="0" w:evenVBand="0" w:oddHBand="0" w:evenHBand="0" w:firstRowFirstColumn="0" w:firstRowLastColumn="0" w:lastRowFirstColumn="0" w:lastRowLastColumn="0"/>
            </w:pPr>
            <w:r w:rsidRPr="00CB5E48">
              <w:t>Ability to provide within timeframe</w:t>
            </w:r>
          </w:p>
        </w:tc>
      </w:tr>
      <w:bookmarkEnd w:id="4"/>
      <w:bookmarkEnd w:id="5"/>
      <w:bookmarkEnd w:id="6"/>
      <w:bookmarkEnd w:id="7"/>
      <w:bookmarkEnd w:id="8"/>
      <w:bookmarkEnd w:id="9"/>
      <w:bookmarkEnd w:id="10"/>
    </w:tbl>
    <w:p w14:paraId="0C623D06" w14:textId="308F8A6D" w:rsidR="002C29B0" w:rsidRDefault="002C29B0">
      <w:r>
        <w:br w:type="page"/>
      </w:r>
    </w:p>
    <w:p w14:paraId="28DC5295" w14:textId="4EB20984" w:rsidR="002929BE" w:rsidRPr="002929BE" w:rsidRDefault="004372DE" w:rsidP="002929BE">
      <w:pPr>
        <w:pStyle w:val="NoNumbersHeading1"/>
      </w:pPr>
      <w:r w:rsidRPr="002929BE">
        <w:lastRenderedPageBreak/>
        <w:t xml:space="preserve">Part A – Conditions </w:t>
      </w:r>
      <w:r>
        <w:t>o</w:t>
      </w:r>
      <w:r w:rsidRPr="002929BE">
        <w:t>f Quotation</w:t>
      </w:r>
    </w:p>
    <w:bookmarkEnd w:id="2"/>
    <w:bookmarkEnd w:id="3"/>
    <w:p w14:paraId="01ED99C9" w14:textId="77777777" w:rsidR="00737F7F" w:rsidRPr="00372658" w:rsidRDefault="00737F7F" w:rsidP="00B606EC">
      <w:pPr>
        <w:pStyle w:val="BodyTextIndent"/>
        <w:numPr>
          <w:ilvl w:val="0"/>
          <w:numId w:val="9"/>
        </w:numPr>
        <w:spacing w:before="60" w:after="0" w:line="240" w:lineRule="auto"/>
        <w:ind w:left="426" w:hanging="426"/>
        <w:rPr>
          <w:rFonts w:cs="Arial"/>
        </w:rPr>
      </w:pPr>
      <w:r w:rsidRPr="00372658">
        <w:rPr>
          <w:rFonts w:cs="Arial"/>
          <w:szCs w:val="22"/>
        </w:rPr>
        <w:t xml:space="preserve">Tetra Tech International Development </w:t>
      </w:r>
      <w:r w:rsidRPr="00372658">
        <w:rPr>
          <w:rFonts w:cs="Arial"/>
        </w:rPr>
        <w:t>may at any time seek further information from You regarding Your Quote, (</w:t>
      </w:r>
      <w:r w:rsidRPr="00737F7F">
        <w:rPr>
          <w:szCs w:val="22"/>
        </w:rPr>
        <w:t>but</w:t>
      </w:r>
      <w:r w:rsidRPr="00372658">
        <w:rPr>
          <w:rFonts w:cs="Arial"/>
        </w:rPr>
        <w:t xml:space="preserve"> need not make the same request of all Suppliers)</w:t>
      </w:r>
      <w:r w:rsidRPr="00372658">
        <w:rPr>
          <w:rFonts w:cs="Arial"/>
          <w:bCs/>
        </w:rPr>
        <w:t>.</w:t>
      </w:r>
      <w:r w:rsidRPr="00372658">
        <w:rPr>
          <w:rFonts w:cs="Arial"/>
        </w:rPr>
        <w:t xml:space="preserve"> </w:t>
      </w:r>
      <w:r w:rsidRPr="00372658">
        <w:rPr>
          <w:rFonts w:cs="Arial"/>
          <w:bCs/>
        </w:rPr>
        <w:t>This may include but is not limited to:</w:t>
      </w:r>
    </w:p>
    <w:p w14:paraId="13317296" w14:textId="07DF1D24" w:rsidR="00737F7F" w:rsidRPr="00680278" w:rsidRDefault="00737F7F" w:rsidP="00B606EC">
      <w:pPr>
        <w:pStyle w:val="ListBullet"/>
        <w:numPr>
          <w:ilvl w:val="1"/>
          <w:numId w:val="10"/>
        </w:numPr>
        <w:tabs>
          <w:tab w:val="clear" w:pos="720"/>
        </w:tabs>
        <w:ind w:left="709" w:hanging="218"/>
        <w:rPr>
          <w:rFonts w:ascii="Arial" w:hAnsi="Arial" w:cs="Arial"/>
        </w:rPr>
      </w:pPr>
      <w:r w:rsidRPr="00680278">
        <w:rPr>
          <w:rFonts w:ascii="Arial" w:hAnsi="Arial" w:cs="Arial"/>
        </w:rPr>
        <w:t>requests for additional information</w:t>
      </w:r>
      <w:r w:rsidR="00460387">
        <w:rPr>
          <w:rFonts w:ascii="Arial" w:hAnsi="Arial" w:cs="Arial"/>
        </w:rPr>
        <w:t>,</w:t>
      </w:r>
    </w:p>
    <w:p w14:paraId="6B05B1AB" w14:textId="7433F230" w:rsidR="00737F7F" w:rsidRPr="00680278" w:rsidRDefault="00737F7F" w:rsidP="00B606EC">
      <w:pPr>
        <w:pStyle w:val="ListBullet"/>
        <w:numPr>
          <w:ilvl w:val="1"/>
          <w:numId w:val="10"/>
        </w:numPr>
        <w:tabs>
          <w:tab w:val="clear" w:pos="720"/>
        </w:tabs>
        <w:ind w:left="709" w:hanging="218"/>
        <w:rPr>
          <w:rFonts w:ascii="Arial" w:hAnsi="Arial" w:cs="Arial"/>
        </w:rPr>
      </w:pPr>
      <w:r w:rsidRPr="00680278">
        <w:rPr>
          <w:rFonts w:ascii="Arial" w:hAnsi="Arial" w:cs="Arial"/>
        </w:rPr>
        <w:t>presentations by, or interviews with You or Your key personnel</w:t>
      </w:r>
      <w:r w:rsidR="00460387">
        <w:rPr>
          <w:rFonts w:ascii="Arial" w:hAnsi="Arial" w:cs="Arial"/>
        </w:rPr>
        <w:t>,</w:t>
      </w:r>
    </w:p>
    <w:p w14:paraId="547DE169" w14:textId="77777777" w:rsidR="00737F7F" w:rsidRPr="00680278" w:rsidRDefault="00737F7F" w:rsidP="00B606EC">
      <w:pPr>
        <w:pStyle w:val="ListBullet"/>
        <w:numPr>
          <w:ilvl w:val="1"/>
          <w:numId w:val="10"/>
        </w:numPr>
        <w:tabs>
          <w:tab w:val="clear" w:pos="720"/>
        </w:tabs>
        <w:ind w:left="709" w:hanging="218"/>
        <w:rPr>
          <w:rFonts w:ascii="Arial" w:hAnsi="Arial" w:cs="Arial"/>
        </w:rPr>
      </w:pPr>
      <w:r w:rsidRPr="00680278">
        <w:rPr>
          <w:rFonts w:ascii="Arial" w:hAnsi="Arial" w:cs="Arial"/>
        </w:rPr>
        <w:t xml:space="preserve">other responses or additional information as required. </w:t>
      </w:r>
    </w:p>
    <w:p w14:paraId="7C3D4F62" w14:textId="5FAC688E" w:rsidR="00737F7F" w:rsidRPr="00737F7F" w:rsidRDefault="00737F7F" w:rsidP="00B606EC">
      <w:pPr>
        <w:pStyle w:val="BodyTextIndent"/>
        <w:numPr>
          <w:ilvl w:val="0"/>
          <w:numId w:val="9"/>
        </w:numPr>
        <w:spacing w:before="60" w:after="0" w:line="240" w:lineRule="auto"/>
        <w:ind w:left="426" w:hanging="426"/>
        <w:rPr>
          <w:szCs w:val="22"/>
        </w:rPr>
      </w:pPr>
      <w:r w:rsidRPr="00372658">
        <w:t xml:space="preserve">No legal relationship will exist between You and Tetra Tech International Development unless Your Quote is </w:t>
      </w:r>
      <w:r w:rsidRPr="00737F7F">
        <w:rPr>
          <w:szCs w:val="22"/>
        </w:rPr>
        <w:t>accepted and a legally binding contract is executed by both parties</w:t>
      </w:r>
      <w:r w:rsidR="00460387">
        <w:rPr>
          <w:szCs w:val="22"/>
        </w:rPr>
        <w:t>.</w:t>
      </w:r>
    </w:p>
    <w:p w14:paraId="571B656D" w14:textId="39C5431C" w:rsidR="00737F7F" w:rsidRPr="00737F7F" w:rsidRDefault="00737F7F" w:rsidP="00B606EC">
      <w:pPr>
        <w:pStyle w:val="BodyTextIndent"/>
        <w:numPr>
          <w:ilvl w:val="0"/>
          <w:numId w:val="9"/>
        </w:numPr>
        <w:spacing w:before="60" w:after="0" w:line="240" w:lineRule="auto"/>
        <w:ind w:left="426" w:hanging="426"/>
        <w:rPr>
          <w:szCs w:val="22"/>
        </w:rPr>
      </w:pPr>
      <w:r w:rsidRPr="00737F7F">
        <w:rPr>
          <w:szCs w:val="22"/>
        </w:rPr>
        <w:t>You participate in this procurement process at your own risk</w:t>
      </w:r>
      <w:r w:rsidR="00460387">
        <w:rPr>
          <w:szCs w:val="22"/>
        </w:rPr>
        <w:t>.</w:t>
      </w:r>
    </w:p>
    <w:p w14:paraId="510EE621" w14:textId="77777777" w:rsidR="00737F7F" w:rsidRPr="00737F7F" w:rsidRDefault="00737F7F" w:rsidP="00B606EC">
      <w:pPr>
        <w:pStyle w:val="BodyTextIndent"/>
        <w:numPr>
          <w:ilvl w:val="0"/>
          <w:numId w:val="9"/>
        </w:numPr>
        <w:spacing w:before="60" w:after="0" w:line="240" w:lineRule="auto"/>
        <w:ind w:left="426" w:hanging="426"/>
        <w:rPr>
          <w:szCs w:val="22"/>
        </w:rPr>
      </w:pPr>
      <w:r w:rsidRPr="00737F7F">
        <w:rPr>
          <w:szCs w:val="22"/>
        </w:rPr>
        <w:t>You are responsible for the cost of preparing and submitting Your Quote and all other costs arising from this procurement process.</w:t>
      </w:r>
    </w:p>
    <w:p w14:paraId="439F7088" w14:textId="77777777" w:rsidR="00737F7F" w:rsidRPr="00737F7F" w:rsidRDefault="00737F7F" w:rsidP="00B606EC">
      <w:pPr>
        <w:pStyle w:val="BodyTextIndent"/>
        <w:numPr>
          <w:ilvl w:val="0"/>
          <w:numId w:val="9"/>
        </w:numPr>
        <w:spacing w:before="60" w:after="0" w:line="240" w:lineRule="auto"/>
        <w:ind w:left="426" w:hanging="426"/>
        <w:rPr>
          <w:szCs w:val="22"/>
        </w:rPr>
      </w:pPr>
      <w:r w:rsidRPr="00737F7F" w:rsidDel="000F0C8C">
        <w:rPr>
          <w:szCs w:val="22"/>
        </w:rPr>
        <w:t>You may only communicate with the Cont</w:t>
      </w:r>
      <w:r w:rsidRPr="00737F7F">
        <w:rPr>
          <w:szCs w:val="22"/>
        </w:rPr>
        <w:t>act Person about this procurement process.</w:t>
      </w:r>
      <w:r w:rsidRPr="00372658">
        <w:rPr>
          <w:szCs w:val="22"/>
        </w:rPr>
        <w:t xml:space="preserve"> Unauthorised communication by a prospective supplier with any other employee or agent of Tetra Tech International Development may lead to a Quotation being rejected.</w:t>
      </w:r>
      <w:r w:rsidRPr="00737F7F">
        <w:rPr>
          <w:szCs w:val="22"/>
        </w:rPr>
        <w:t xml:space="preserve"> </w:t>
      </w:r>
    </w:p>
    <w:p w14:paraId="56ACE480" w14:textId="308AC14C" w:rsidR="00737F7F" w:rsidRPr="00737F7F" w:rsidRDefault="00737F7F" w:rsidP="00B606EC">
      <w:pPr>
        <w:pStyle w:val="BodyTextIndent"/>
        <w:numPr>
          <w:ilvl w:val="0"/>
          <w:numId w:val="9"/>
        </w:numPr>
        <w:spacing w:before="60" w:after="0" w:line="240" w:lineRule="auto"/>
        <w:ind w:left="426" w:hanging="426"/>
        <w:rPr>
          <w:szCs w:val="22"/>
        </w:rPr>
      </w:pPr>
      <w:r w:rsidRPr="00737F7F">
        <w:rPr>
          <w:szCs w:val="22"/>
        </w:rPr>
        <w:t xml:space="preserve">Tetra Tech International </w:t>
      </w:r>
      <w:r w:rsidR="009917C4" w:rsidRPr="00737F7F">
        <w:rPr>
          <w:szCs w:val="22"/>
        </w:rPr>
        <w:t>Development is</w:t>
      </w:r>
      <w:r w:rsidRPr="00737F7F">
        <w:rPr>
          <w:szCs w:val="22"/>
        </w:rPr>
        <w:t xml:space="preserve"> not obliged to accept the lowest priced quote or any quote</w:t>
      </w:r>
      <w:r w:rsidR="007839FC">
        <w:rPr>
          <w:szCs w:val="22"/>
        </w:rPr>
        <w:t>.</w:t>
      </w:r>
    </w:p>
    <w:p w14:paraId="41C6ED33" w14:textId="56264910" w:rsidR="00737F7F" w:rsidRPr="00737F7F" w:rsidRDefault="00737F7F" w:rsidP="00B606EC">
      <w:pPr>
        <w:pStyle w:val="BodyTextIndent"/>
        <w:numPr>
          <w:ilvl w:val="0"/>
          <w:numId w:val="9"/>
        </w:numPr>
        <w:spacing w:before="60" w:after="0" w:line="240" w:lineRule="auto"/>
        <w:ind w:left="426" w:hanging="426"/>
        <w:rPr>
          <w:szCs w:val="22"/>
        </w:rPr>
      </w:pPr>
      <w:r w:rsidRPr="00737F7F">
        <w:rPr>
          <w:szCs w:val="22"/>
        </w:rPr>
        <w:t xml:space="preserve">You must identify any aspect of Your Quote that You consider should be kept confidential including reasons. Tetra Tech International Development is not obliged to treat information as confidential and in the absence of any agreement to do so, </w:t>
      </w:r>
      <w:r w:rsidR="009917C4" w:rsidRPr="00737F7F">
        <w:rPr>
          <w:szCs w:val="22"/>
        </w:rPr>
        <w:t>you</w:t>
      </w:r>
      <w:r w:rsidRPr="00737F7F">
        <w:rPr>
          <w:szCs w:val="22"/>
        </w:rPr>
        <w:t xml:space="preserve"> acknowledge that Tetra Tech International Development has the right to publicly disclose the information</w:t>
      </w:r>
      <w:r w:rsidR="007839FC">
        <w:rPr>
          <w:szCs w:val="22"/>
        </w:rPr>
        <w:t>.</w:t>
      </w:r>
    </w:p>
    <w:p w14:paraId="07868A2F" w14:textId="15CDDD75" w:rsidR="00737F7F" w:rsidRPr="00737F7F" w:rsidRDefault="00737F7F" w:rsidP="00B606EC">
      <w:pPr>
        <w:pStyle w:val="BodyTextIndent"/>
        <w:numPr>
          <w:ilvl w:val="0"/>
          <w:numId w:val="9"/>
        </w:numPr>
        <w:spacing w:before="60" w:after="0" w:line="240" w:lineRule="auto"/>
        <w:ind w:left="426" w:hanging="426"/>
        <w:rPr>
          <w:szCs w:val="22"/>
        </w:rPr>
      </w:pPr>
      <w:r w:rsidRPr="00737F7F">
        <w:rPr>
          <w:szCs w:val="22"/>
        </w:rPr>
        <w:t>You must declare any actual or potential conflict of interest</w:t>
      </w:r>
      <w:r w:rsidR="007839FC">
        <w:rPr>
          <w:szCs w:val="22"/>
        </w:rPr>
        <w:t>.</w:t>
      </w:r>
    </w:p>
    <w:p w14:paraId="4F6FD995" w14:textId="7CAA510B" w:rsidR="00737F7F" w:rsidRPr="00737F7F" w:rsidRDefault="00737F7F" w:rsidP="00B606EC">
      <w:pPr>
        <w:pStyle w:val="BodyTextIndent"/>
        <w:numPr>
          <w:ilvl w:val="0"/>
          <w:numId w:val="9"/>
        </w:numPr>
        <w:spacing w:before="60" w:after="0" w:line="240" w:lineRule="auto"/>
        <w:ind w:left="426" w:hanging="426"/>
        <w:rPr>
          <w:szCs w:val="22"/>
        </w:rPr>
      </w:pPr>
      <w:r w:rsidRPr="00737F7F">
        <w:rPr>
          <w:szCs w:val="22"/>
        </w:rPr>
        <w:t xml:space="preserve">You must comply with all laws in force in South Australia and </w:t>
      </w:r>
      <w:r w:rsidR="007839FC">
        <w:rPr>
          <w:szCs w:val="22"/>
        </w:rPr>
        <w:t xml:space="preserve">Kiribati </w:t>
      </w:r>
      <w:r w:rsidRPr="00737F7F">
        <w:rPr>
          <w:szCs w:val="22"/>
        </w:rPr>
        <w:t>to this RFQ Process</w:t>
      </w:r>
      <w:r w:rsidR="007839FC">
        <w:rPr>
          <w:szCs w:val="22"/>
        </w:rPr>
        <w:t>.</w:t>
      </w:r>
    </w:p>
    <w:p w14:paraId="10FAFEED" w14:textId="77777777" w:rsidR="00737F7F" w:rsidRPr="00372658" w:rsidRDefault="00737F7F" w:rsidP="00B606EC">
      <w:pPr>
        <w:pStyle w:val="BodyTextIndent"/>
        <w:numPr>
          <w:ilvl w:val="0"/>
          <w:numId w:val="9"/>
        </w:numPr>
        <w:spacing w:before="60" w:after="0" w:line="240" w:lineRule="auto"/>
        <w:ind w:left="426" w:hanging="426"/>
      </w:pPr>
      <w:r w:rsidRPr="00737F7F">
        <w:rPr>
          <w:szCs w:val="22"/>
        </w:rPr>
        <w:t>Tetra Tech</w:t>
      </w:r>
      <w:r w:rsidRPr="00372658">
        <w:t xml:space="preserve"> International Development may in its absolute discretion:</w:t>
      </w:r>
    </w:p>
    <w:p w14:paraId="08127CC1" w14:textId="2CF41CF1" w:rsidR="00737F7F" w:rsidRPr="0026446E" w:rsidRDefault="00737F7F" w:rsidP="00B606EC">
      <w:pPr>
        <w:pStyle w:val="ListBullet"/>
        <w:numPr>
          <w:ilvl w:val="1"/>
          <w:numId w:val="10"/>
        </w:numPr>
        <w:tabs>
          <w:tab w:val="clear" w:pos="720"/>
        </w:tabs>
        <w:ind w:left="709" w:hanging="218"/>
        <w:rPr>
          <w:rFonts w:asciiTheme="minorHAnsi" w:hAnsiTheme="minorHAnsi" w:cstheme="minorHAnsi"/>
        </w:rPr>
      </w:pPr>
      <w:r w:rsidRPr="0026446E">
        <w:rPr>
          <w:rFonts w:asciiTheme="minorHAnsi" w:hAnsiTheme="minorHAnsi" w:cstheme="minorHAnsi"/>
        </w:rPr>
        <w:t>take into account any relevant consideration when evaluating quotes</w:t>
      </w:r>
      <w:r w:rsidR="007839FC">
        <w:rPr>
          <w:rFonts w:asciiTheme="minorHAnsi" w:hAnsiTheme="minorHAnsi" w:cstheme="minorHAnsi"/>
        </w:rPr>
        <w:t>,</w:t>
      </w:r>
    </w:p>
    <w:p w14:paraId="4848A37F" w14:textId="2C070C77" w:rsidR="00737F7F" w:rsidRPr="0026446E" w:rsidRDefault="00737F7F" w:rsidP="00B606EC">
      <w:pPr>
        <w:pStyle w:val="ListBullet"/>
        <w:numPr>
          <w:ilvl w:val="1"/>
          <w:numId w:val="10"/>
        </w:numPr>
        <w:tabs>
          <w:tab w:val="clear" w:pos="720"/>
        </w:tabs>
        <w:ind w:left="709" w:hanging="218"/>
        <w:rPr>
          <w:rFonts w:asciiTheme="minorHAnsi" w:hAnsiTheme="minorHAnsi" w:cstheme="minorHAnsi"/>
        </w:rPr>
      </w:pPr>
      <w:r w:rsidRPr="0026446E">
        <w:rPr>
          <w:rFonts w:asciiTheme="minorHAnsi" w:hAnsiTheme="minorHAnsi" w:cstheme="minorHAnsi"/>
        </w:rPr>
        <w:t>invite any person or entity to lodge a quote</w:t>
      </w:r>
      <w:r w:rsidR="007839FC">
        <w:rPr>
          <w:rFonts w:asciiTheme="minorHAnsi" w:hAnsiTheme="minorHAnsi" w:cstheme="minorHAnsi"/>
        </w:rPr>
        <w:t>,</w:t>
      </w:r>
    </w:p>
    <w:p w14:paraId="25B51F7F" w14:textId="2575EC93" w:rsidR="00737F7F" w:rsidRPr="0026446E" w:rsidRDefault="00737F7F" w:rsidP="00B606EC">
      <w:pPr>
        <w:pStyle w:val="ListBullet"/>
        <w:numPr>
          <w:ilvl w:val="1"/>
          <w:numId w:val="10"/>
        </w:numPr>
        <w:tabs>
          <w:tab w:val="clear" w:pos="720"/>
        </w:tabs>
        <w:ind w:left="709" w:hanging="218"/>
        <w:rPr>
          <w:rFonts w:asciiTheme="minorHAnsi" w:hAnsiTheme="minorHAnsi" w:cstheme="minorHAnsi"/>
        </w:rPr>
      </w:pPr>
      <w:r w:rsidRPr="0026446E">
        <w:rPr>
          <w:rFonts w:asciiTheme="minorHAnsi" w:hAnsiTheme="minorHAnsi" w:cstheme="minorHAnsi"/>
        </w:rPr>
        <w:t>allow a supplier to change its quote</w:t>
      </w:r>
      <w:r w:rsidR="007839FC">
        <w:rPr>
          <w:rFonts w:asciiTheme="minorHAnsi" w:hAnsiTheme="minorHAnsi" w:cstheme="minorHAnsi"/>
        </w:rPr>
        <w:t>,</w:t>
      </w:r>
    </w:p>
    <w:p w14:paraId="3086153E" w14:textId="380197D9" w:rsidR="00737F7F" w:rsidRPr="0026446E" w:rsidRDefault="00737F7F" w:rsidP="00B606EC">
      <w:pPr>
        <w:pStyle w:val="ListBullet"/>
        <w:numPr>
          <w:ilvl w:val="1"/>
          <w:numId w:val="10"/>
        </w:numPr>
        <w:tabs>
          <w:tab w:val="clear" w:pos="720"/>
        </w:tabs>
        <w:ind w:left="709" w:hanging="218"/>
        <w:rPr>
          <w:rFonts w:asciiTheme="minorHAnsi" w:hAnsiTheme="minorHAnsi" w:cstheme="minorHAnsi"/>
        </w:rPr>
      </w:pPr>
      <w:r w:rsidRPr="0026446E">
        <w:rPr>
          <w:rFonts w:asciiTheme="minorHAnsi" w:hAnsiTheme="minorHAnsi" w:cstheme="minorHAnsi"/>
        </w:rPr>
        <w:t>consider, decline to consider, or accept (at Tetra Tech International Development’s sole discretion) a quote lodged other than in accordance with these conditions</w:t>
      </w:r>
      <w:r w:rsidR="007839FC">
        <w:rPr>
          <w:rFonts w:asciiTheme="minorHAnsi" w:hAnsiTheme="minorHAnsi" w:cstheme="minorHAnsi"/>
        </w:rPr>
        <w:t>,</w:t>
      </w:r>
    </w:p>
    <w:p w14:paraId="22E9B7A7" w14:textId="302B2E82" w:rsidR="00737F7F" w:rsidRPr="0026446E" w:rsidRDefault="00737F7F" w:rsidP="00B606EC">
      <w:pPr>
        <w:pStyle w:val="ListBullet"/>
        <w:numPr>
          <w:ilvl w:val="1"/>
          <w:numId w:val="10"/>
        </w:numPr>
        <w:tabs>
          <w:tab w:val="clear" w:pos="720"/>
        </w:tabs>
        <w:ind w:left="709" w:hanging="218"/>
        <w:rPr>
          <w:rFonts w:asciiTheme="minorHAnsi" w:hAnsiTheme="minorHAnsi" w:cstheme="minorHAnsi"/>
        </w:rPr>
      </w:pPr>
      <w:r w:rsidRPr="0026446E">
        <w:rPr>
          <w:rFonts w:asciiTheme="minorHAnsi" w:hAnsiTheme="minorHAnsi" w:cstheme="minorHAnsi"/>
        </w:rPr>
        <w:t>suspend in part or whole, amend, vary or abandon this procurement process at any time</w:t>
      </w:r>
      <w:r w:rsidR="007839FC">
        <w:rPr>
          <w:rFonts w:asciiTheme="minorHAnsi" w:hAnsiTheme="minorHAnsi" w:cstheme="minorHAnsi"/>
        </w:rPr>
        <w:t>,</w:t>
      </w:r>
    </w:p>
    <w:p w14:paraId="7B374A1F" w14:textId="77777777" w:rsidR="00737F7F" w:rsidRPr="0026446E" w:rsidRDefault="00737F7F" w:rsidP="00B606EC">
      <w:pPr>
        <w:pStyle w:val="ListBullet"/>
        <w:numPr>
          <w:ilvl w:val="1"/>
          <w:numId w:val="10"/>
        </w:numPr>
        <w:tabs>
          <w:tab w:val="clear" w:pos="720"/>
        </w:tabs>
        <w:ind w:left="709" w:hanging="218"/>
        <w:rPr>
          <w:rFonts w:asciiTheme="minorHAnsi" w:hAnsiTheme="minorHAnsi" w:cstheme="minorHAnsi"/>
          <w:bCs/>
        </w:rPr>
      </w:pPr>
      <w:r w:rsidRPr="0026446E">
        <w:rPr>
          <w:rFonts w:asciiTheme="minorHAnsi" w:hAnsiTheme="minorHAnsi" w:cstheme="minorHAnsi"/>
        </w:rPr>
        <w:t>make enquiries of any person or entity to obtain information about You (including but not limited to the Referees).</w:t>
      </w:r>
    </w:p>
    <w:p w14:paraId="132379E8" w14:textId="77777777" w:rsidR="00737F7F" w:rsidRPr="00372658" w:rsidRDefault="00737F7F" w:rsidP="00B606EC">
      <w:pPr>
        <w:pStyle w:val="BodyTextIndent"/>
        <w:numPr>
          <w:ilvl w:val="0"/>
          <w:numId w:val="9"/>
        </w:numPr>
        <w:spacing w:before="60" w:after="0" w:line="240" w:lineRule="auto"/>
        <w:ind w:left="426" w:hanging="426"/>
        <w:rPr>
          <w:rFonts w:cs="Arial"/>
          <w:bCs/>
        </w:rPr>
      </w:pPr>
      <w:r w:rsidRPr="00372658">
        <w:rPr>
          <w:rFonts w:cs="Arial"/>
          <w:bCs/>
        </w:rPr>
        <w:t xml:space="preserve">You </w:t>
      </w:r>
      <w:r w:rsidRPr="00737F7F">
        <w:rPr>
          <w:szCs w:val="22"/>
        </w:rPr>
        <w:t>must</w:t>
      </w:r>
      <w:r w:rsidRPr="00372658">
        <w:rPr>
          <w:rFonts w:cs="Arial"/>
          <w:bCs/>
        </w:rPr>
        <w:t xml:space="preserve"> read the Conditions of Contract attached as Part C which will apply to the Contract for this procurement.</w:t>
      </w:r>
    </w:p>
    <w:p w14:paraId="53086976" w14:textId="77777777" w:rsidR="00737F7F" w:rsidRPr="00737F7F" w:rsidRDefault="00737F7F" w:rsidP="00B606EC">
      <w:pPr>
        <w:pStyle w:val="BodyTextIndent"/>
        <w:numPr>
          <w:ilvl w:val="0"/>
          <w:numId w:val="9"/>
        </w:numPr>
        <w:spacing w:before="60" w:after="0" w:line="240" w:lineRule="auto"/>
        <w:ind w:left="426" w:hanging="426"/>
        <w:rPr>
          <w:szCs w:val="22"/>
        </w:rPr>
      </w:pPr>
      <w:r w:rsidRPr="00737F7F">
        <w:rPr>
          <w:szCs w:val="22"/>
        </w:rPr>
        <w:t>Quotes are accepted on the basis that they are valid for ninety (90) days from the closing date for receipt of Quotes.</w:t>
      </w:r>
    </w:p>
    <w:p w14:paraId="04C2A5D8" w14:textId="77777777" w:rsidR="00737F7F" w:rsidRPr="00737F7F" w:rsidRDefault="00737F7F" w:rsidP="00B606EC">
      <w:pPr>
        <w:pStyle w:val="BodyTextIndent"/>
        <w:numPr>
          <w:ilvl w:val="0"/>
          <w:numId w:val="9"/>
        </w:numPr>
        <w:spacing w:before="60" w:after="0" w:line="240" w:lineRule="auto"/>
        <w:ind w:left="426" w:hanging="426"/>
        <w:rPr>
          <w:szCs w:val="22"/>
        </w:rPr>
      </w:pPr>
      <w:r w:rsidRPr="00372658">
        <w:rPr>
          <w:szCs w:val="22"/>
        </w:rPr>
        <w:t>Tetra Tech International Development may change this RFQ by issuing Addenda in writing. Any Addenda becomes part of this RFQ. Addenda issued by Tetra Tech International Development are the only recognised explanations of, or amendments to, this RFQ.</w:t>
      </w:r>
    </w:p>
    <w:p w14:paraId="3A60F801" w14:textId="77777777" w:rsidR="00737F7F" w:rsidRPr="00737F7F" w:rsidRDefault="00737F7F" w:rsidP="00B606EC">
      <w:pPr>
        <w:pStyle w:val="BodyTextIndent"/>
        <w:numPr>
          <w:ilvl w:val="0"/>
          <w:numId w:val="9"/>
        </w:numPr>
        <w:spacing w:before="60" w:after="0" w:line="240" w:lineRule="auto"/>
        <w:ind w:left="426" w:hanging="426"/>
        <w:rPr>
          <w:szCs w:val="22"/>
        </w:rPr>
      </w:pPr>
      <w:r w:rsidRPr="00372658">
        <w:rPr>
          <w:szCs w:val="22"/>
        </w:rPr>
        <w:t>By lodging a Quotation a prospective supplier agrees to be bound by the Conditions of Quotation.</w:t>
      </w:r>
    </w:p>
    <w:p w14:paraId="35172278" w14:textId="77777777" w:rsidR="00737F7F" w:rsidRPr="00737F7F" w:rsidRDefault="00737F7F" w:rsidP="00B606EC">
      <w:pPr>
        <w:pStyle w:val="BodyTextIndent"/>
        <w:numPr>
          <w:ilvl w:val="0"/>
          <w:numId w:val="9"/>
        </w:numPr>
        <w:spacing w:before="60" w:after="0" w:line="240" w:lineRule="auto"/>
        <w:ind w:left="426" w:hanging="426"/>
        <w:rPr>
          <w:szCs w:val="22"/>
        </w:rPr>
      </w:pPr>
      <w:r w:rsidRPr="00372658">
        <w:rPr>
          <w:szCs w:val="22"/>
        </w:rPr>
        <w:t>This RFQ, and any information provided by Tetra Tech International Development to a prospective supplier as part of the RFQ process, remain the property of Tetra Tech International Development, and may only be used by a prospective supplier to prepare a Quotation in response to this RFQ. Only prospective suppliers to whom this RFQ is issued may submit a Quotation.</w:t>
      </w:r>
    </w:p>
    <w:p w14:paraId="539222D8" w14:textId="77777777" w:rsidR="00737F7F" w:rsidRPr="00737F7F" w:rsidRDefault="00737F7F" w:rsidP="00B606EC">
      <w:pPr>
        <w:pStyle w:val="BodyTextIndent"/>
        <w:numPr>
          <w:ilvl w:val="0"/>
          <w:numId w:val="9"/>
        </w:numPr>
        <w:spacing w:before="60" w:after="0" w:line="240" w:lineRule="auto"/>
        <w:ind w:left="426" w:hanging="426"/>
        <w:rPr>
          <w:szCs w:val="22"/>
        </w:rPr>
      </w:pPr>
      <w:r w:rsidRPr="00372658">
        <w:rPr>
          <w:szCs w:val="22"/>
        </w:rPr>
        <w:t>No representation made by or on behalf of Tetra Tech International Development during the RFQ process binds Tetra Tech International Development unless the representation is subsequently included as part of a formal instrument of agreement.</w:t>
      </w:r>
    </w:p>
    <w:p w14:paraId="284F9CB9" w14:textId="77777777" w:rsidR="00737F7F" w:rsidRPr="00372658" w:rsidRDefault="00737F7F" w:rsidP="00B606EC">
      <w:pPr>
        <w:pStyle w:val="BodyTextIndent"/>
        <w:numPr>
          <w:ilvl w:val="0"/>
          <w:numId w:val="9"/>
        </w:numPr>
        <w:spacing w:before="60" w:after="0" w:line="240" w:lineRule="auto"/>
        <w:ind w:left="426" w:hanging="426"/>
      </w:pPr>
      <w:r w:rsidRPr="00372658">
        <w:rPr>
          <w:szCs w:val="22"/>
        </w:rPr>
        <w:t>A prospective supplier who submits a Quotation must keep the information in its Quotation confidential. Nothing in this clause prevents a prospective supplier from disclosing information in its Quotation: that is available to the public generally otherwise than as a result of a breach of this clause 17 by the prospective supplier; if the disclosure of the Quotation is required by law; if the disclosure is necessary to obtain an approval or licence under a law; or if the disclosure is to the prospective supplier's professional advisers or lenders.</w:t>
      </w:r>
    </w:p>
    <w:p w14:paraId="113C4066" w14:textId="77777777" w:rsidR="00737F7F" w:rsidRPr="00737F7F" w:rsidRDefault="00737F7F" w:rsidP="00B606EC">
      <w:pPr>
        <w:pStyle w:val="BodyTextIndent"/>
        <w:numPr>
          <w:ilvl w:val="0"/>
          <w:numId w:val="9"/>
        </w:numPr>
        <w:spacing w:before="60" w:after="0" w:line="240" w:lineRule="auto"/>
        <w:ind w:left="426" w:hanging="426"/>
        <w:rPr>
          <w:szCs w:val="22"/>
        </w:rPr>
      </w:pPr>
      <w:r w:rsidRPr="00372658">
        <w:rPr>
          <w:szCs w:val="22"/>
        </w:rPr>
        <w:lastRenderedPageBreak/>
        <w:t>Tetra Tech International Development’s selection process for services is conducted in accordance with Australian Government Procurement Rules. For the purpose of assessing Quotes, Tetra Tech International Development is required to pass Quotes to Australian Government Departments and Agencies as Tetra Tech International Development sees fit and to relevant Ministers and Parliamentary Secretaries. It is Tetra Tech International Development’s policy not to divulge to one Supplier information that has been provided in confidence by another.</w:t>
      </w:r>
    </w:p>
    <w:p w14:paraId="4F7F3EB4" w14:textId="77777777" w:rsidR="00737F7F" w:rsidRPr="00737F7F" w:rsidRDefault="00737F7F" w:rsidP="00B606EC">
      <w:pPr>
        <w:pStyle w:val="BodyTextIndent"/>
        <w:numPr>
          <w:ilvl w:val="0"/>
          <w:numId w:val="9"/>
        </w:numPr>
        <w:spacing w:before="60" w:after="0" w:line="240" w:lineRule="auto"/>
        <w:ind w:left="426" w:hanging="426"/>
        <w:rPr>
          <w:szCs w:val="22"/>
        </w:rPr>
      </w:pPr>
      <w:r w:rsidRPr="00372658">
        <w:rPr>
          <w:szCs w:val="22"/>
        </w:rPr>
        <w:t>Suppliers should note that the Freedom of Information Act 1982 gives members of the Australian public rights of access to official documents of the Australian Government and its Agencies. The Act extends, as far as possible, rights to access information in the possession of the Australian Government and its Agencies, limited only by considerations for the protection of essential public interest and of the private and business affairs of persons in respect of whom information is collected and held by departments and public authorities.</w:t>
      </w:r>
    </w:p>
    <w:p w14:paraId="5F955B53" w14:textId="77777777" w:rsidR="00737F7F" w:rsidRPr="00372658" w:rsidRDefault="00737F7F" w:rsidP="00B606EC">
      <w:pPr>
        <w:pStyle w:val="BodyTextIndent"/>
        <w:numPr>
          <w:ilvl w:val="0"/>
          <w:numId w:val="9"/>
        </w:numPr>
        <w:spacing w:before="60" w:after="0" w:line="240" w:lineRule="auto"/>
        <w:ind w:left="426" w:hanging="426"/>
      </w:pPr>
      <w:r w:rsidRPr="00372658">
        <w:rPr>
          <w:szCs w:val="22"/>
        </w:rPr>
        <w:t>All Quotations become the property of Tetra Tech International Development on submission. Tetra Tech International Development may reproduce all or any part of a Quotation for any purpose related to evaluation of the Quotation.</w:t>
      </w:r>
    </w:p>
    <w:p w14:paraId="7102E469" w14:textId="77777777" w:rsidR="00737F7F" w:rsidRPr="00737F7F" w:rsidRDefault="00737F7F" w:rsidP="00B606EC">
      <w:pPr>
        <w:pStyle w:val="BodyTextIndent"/>
        <w:numPr>
          <w:ilvl w:val="0"/>
          <w:numId w:val="9"/>
        </w:numPr>
        <w:spacing w:before="60" w:after="0" w:line="240" w:lineRule="auto"/>
        <w:ind w:left="426" w:hanging="426"/>
        <w:rPr>
          <w:rFonts w:cs="Arial"/>
          <w:szCs w:val="22"/>
        </w:rPr>
      </w:pPr>
      <w:r w:rsidRPr="00737F7F">
        <w:rPr>
          <w:szCs w:val="22"/>
        </w:rPr>
        <w:t>Tetra Tech International Development reserves the right at its absolute discretion:</w:t>
      </w:r>
    </w:p>
    <w:p w14:paraId="52DF5216" w14:textId="549C8AB9" w:rsidR="00737F7F" w:rsidRDefault="00737F7F" w:rsidP="00B606EC">
      <w:pPr>
        <w:pStyle w:val="BodyTextIndent"/>
        <w:numPr>
          <w:ilvl w:val="1"/>
          <w:numId w:val="9"/>
        </w:numPr>
        <w:spacing w:before="60" w:after="0" w:line="240" w:lineRule="auto"/>
        <w:ind w:left="709" w:hanging="283"/>
        <w:rPr>
          <w:rFonts w:cs="Arial"/>
          <w:szCs w:val="22"/>
        </w:rPr>
      </w:pPr>
      <w:r w:rsidRPr="00737F7F">
        <w:rPr>
          <w:rFonts w:cs="Arial"/>
          <w:szCs w:val="22"/>
        </w:rPr>
        <w:t>by written notice to prospective suppliers (who have been issued this RFQ) to do any of the following things: to discontinue or suspend the RFQ process; to extend the closing date and time of the RFQ; and to amend this RFQ</w:t>
      </w:r>
      <w:r w:rsidR="005E7097">
        <w:rPr>
          <w:rFonts w:cs="Arial"/>
          <w:szCs w:val="22"/>
        </w:rPr>
        <w:t>;</w:t>
      </w:r>
    </w:p>
    <w:p w14:paraId="4C8203C1" w14:textId="50EDAE35" w:rsidR="00737F7F" w:rsidRDefault="00737F7F" w:rsidP="00B606EC">
      <w:pPr>
        <w:pStyle w:val="BodyTextIndent"/>
        <w:numPr>
          <w:ilvl w:val="1"/>
          <w:numId w:val="9"/>
        </w:numPr>
        <w:spacing w:before="60" w:after="0" w:line="240" w:lineRule="auto"/>
        <w:ind w:left="709" w:hanging="283"/>
        <w:rPr>
          <w:rFonts w:cs="Arial"/>
          <w:szCs w:val="22"/>
        </w:rPr>
      </w:pPr>
      <w:r w:rsidRPr="00737F7F">
        <w:rPr>
          <w:rFonts w:cs="Arial"/>
          <w:szCs w:val="22"/>
        </w:rPr>
        <w:t>to negotiate with any prospective supplier submitting a Quotation;</w:t>
      </w:r>
    </w:p>
    <w:p w14:paraId="01A1A1E0" w14:textId="78455E0D" w:rsidR="00737F7F" w:rsidRDefault="00737F7F" w:rsidP="00B606EC">
      <w:pPr>
        <w:pStyle w:val="BodyTextIndent"/>
        <w:numPr>
          <w:ilvl w:val="1"/>
          <w:numId w:val="9"/>
        </w:numPr>
        <w:spacing w:before="60" w:after="0" w:line="240" w:lineRule="auto"/>
        <w:ind w:left="709" w:hanging="283"/>
        <w:rPr>
          <w:rFonts w:cs="Arial"/>
          <w:szCs w:val="22"/>
        </w:rPr>
      </w:pPr>
      <w:r w:rsidRPr="00737F7F">
        <w:rPr>
          <w:rFonts w:cs="Arial"/>
          <w:szCs w:val="22"/>
        </w:rPr>
        <w:t>to determine the number of organisations with whom it will contract</w:t>
      </w:r>
      <w:r w:rsidR="005E7097">
        <w:rPr>
          <w:rFonts w:cs="Arial"/>
          <w:szCs w:val="22"/>
        </w:rPr>
        <w:t>;</w:t>
      </w:r>
    </w:p>
    <w:p w14:paraId="02B97FC5" w14:textId="52D64854" w:rsidR="00737F7F" w:rsidRPr="00737F7F" w:rsidRDefault="00737F7F" w:rsidP="00B606EC">
      <w:pPr>
        <w:pStyle w:val="BodyTextIndent"/>
        <w:numPr>
          <w:ilvl w:val="1"/>
          <w:numId w:val="9"/>
        </w:numPr>
        <w:spacing w:before="60" w:after="0" w:line="240" w:lineRule="auto"/>
        <w:ind w:left="709" w:hanging="283"/>
        <w:rPr>
          <w:rFonts w:cs="Arial"/>
          <w:szCs w:val="22"/>
        </w:rPr>
      </w:pPr>
      <w:r w:rsidRPr="00737F7F">
        <w:rPr>
          <w:rFonts w:cs="Arial"/>
          <w:szCs w:val="22"/>
        </w:rPr>
        <w:t>is not bound to accept the lowest, or any, Quotation submitted.</w:t>
      </w:r>
    </w:p>
    <w:p w14:paraId="17DDC5AB" w14:textId="77777777" w:rsidR="00737F7F" w:rsidRPr="00737F7F" w:rsidRDefault="00737F7F" w:rsidP="00B606EC">
      <w:pPr>
        <w:pStyle w:val="BodyTextIndent"/>
        <w:numPr>
          <w:ilvl w:val="0"/>
          <w:numId w:val="9"/>
        </w:numPr>
        <w:spacing w:before="60" w:after="0" w:line="240" w:lineRule="auto"/>
        <w:ind w:left="426" w:hanging="426"/>
        <w:rPr>
          <w:szCs w:val="22"/>
        </w:rPr>
      </w:pPr>
      <w:r w:rsidRPr="00737F7F">
        <w:rPr>
          <w:szCs w:val="22"/>
        </w:rPr>
        <w:t>Prospective suppliers may submit an alternative proposal if it is clearly identified as an 'Alternative Offer' wherever it fails to comply with this RFQ.</w:t>
      </w:r>
    </w:p>
    <w:p w14:paraId="31F4FE26" w14:textId="77777777" w:rsidR="00737F7F" w:rsidRPr="00737F7F" w:rsidRDefault="00737F7F" w:rsidP="00B606EC">
      <w:pPr>
        <w:pStyle w:val="BodyTextIndent"/>
        <w:numPr>
          <w:ilvl w:val="0"/>
          <w:numId w:val="9"/>
        </w:numPr>
        <w:spacing w:before="60" w:after="0" w:line="240" w:lineRule="auto"/>
        <w:ind w:left="426" w:hanging="426"/>
        <w:rPr>
          <w:szCs w:val="22"/>
        </w:rPr>
      </w:pPr>
      <w:r w:rsidRPr="00737F7F">
        <w:rPr>
          <w:szCs w:val="22"/>
        </w:rPr>
        <w:t xml:space="preserve">A prospective supplier who submits a quotation which meets the requirements in this RFQ in an alternative and practical manner, taking into account the totality of those requirements, must include any supplementary material, together with associated prices, which demonstrates, in detail, that the alternative offer will fully achieve all the requirements. </w:t>
      </w:r>
    </w:p>
    <w:p w14:paraId="1EC6C728" w14:textId="77777777" w:rsidR="00737F7F" w:rsidRPr="00737F7F" w:rsidRDefault="00737F7F" w:rsidP="00B606EC">
      <w:pPr>
        <w:pStyle w:val="BodyTextIndent"/>
        <w:numPr>
          <w:ilvl w:val="0"/>
          <w:numId w:val="9"/>
        </w:numPr>
        <w:spacing w:before="60" w:after="0" w:line="240" w:lineRule="auto"/>
        <w:ind w:left="426" w:hanging="426"/>
        <w:rPr>
          <w:szCs w:val="22"/>
        </w:rPr>
      </w:pPr>
      <w:r w:rsidRPr="00737F7F">
        <w:rPr>
          <w:szCs w:val="22"/>
        </w:rPr>
        <w:t>Tetra Tech International Development reserves the right either to consider Alternative Offers on their merits or not to consider them further.</w:t>
      </w:r>
    </w:p>
    <w:p w14:paraId="4AD30AB8" w14:textId="0F57FD52" w:rsidR="00737F7F" w:rsidRPr="00737F7F" w:rsidRDefault="00737F7F" w:rsidP="00B606EC">
      <w:pPr>
        <w:pStyle w:val="BodyTextIndent"/>
        <w:numPr>
          <w:ilvl w:val="0"/>
          <w:numId w:val="9"/>
        </w:numPr>
        <w:spacing w:before="60" w:after="0" w:line="240" w:lineRule="auto"/>
        <w:ind w:left="426" w:hanging="426"/>
        <w:rPr>
          <w:szCs w:val="22"/>
        </w:rPr>
      </w:pPr>
      <w:r w:rsidRPr="00737F7F">
        <w:rPr>
          <w:szCs w:val="22"/>
        </w:rPr>
        <w:t xml:space="preserve">All monetary amounts must be expressed </w:t>
      </w:r>
      <w:r w:rsidRPr="00D105A4">
        <w:rPr>
          <w:szCs w:val="22"/>
        </w:rPr>
        <w:t>in</w:t>
      </w:r>
      <w:r w:rsidR="00D105A4">
        <w:rPr>
          <w:szCs w:val="22"/>
        </w:rPr>
        <w:t xml:space="preserve"> AUD</w:t>
      </w:r>
      <w:r w:rsidRPr="00D105A4">
        <w:rPr>
          <w:szCs w:val="22"/>
        </w:rPr>
        <w:t xml:space="preserve"> $ xxxxxxx (exclusive of VAT/GST).</w:t>
      </w:r>
      <w:r w:rsidRPr="00737F7F">
        <w:rPr>
          <w:szCs w:val="22"/>
        </w:rPr>
        <w:t xml:space="preserve"> The Conditions of Contract allow for the payment of VAT/GST.</w:t>
      </w:r>
    </w:p>
    <w:p w14:paraId="1D4F0FBC" w14:textId="77777777" w:rsidR="00737F7F" w:rsidRPr="00737F7F" w:rsidRDefault="00737F7F" w:rsidP="00B606EC">
      <w:pPr>
        <w:pStyle w:val="BodyTextIndent"/>
        <w:numPr>
          <w:ilvl w:val="0"/>
          <w:numId w:val="9"/>
        </w:numPr>
        <w:spacing w:before="60" w:after="0" w:line="240" w:lineRule="auto"/>
        <w:ind w:left="426" w:hanging="426"/>
        <w:rPr>
          <w:szCs w:val="22"/>
        </w:rPr>
      </w:pPr>
      <w:r w:rsidRPr="00737F7F">
        <w:rPr>
          <w:szCs w:val="22"/>
        </w:rPr>
        <w:t>Tetra Tech International Development will neither be responsible, nor pay, for any cost, expense or loss, which may be incurred by any person in connection with the preparation or presentation of a Quotation.</w:t>
      </w:r>
    </w:p>
    <w:p w14:paraId="7D1B5F6F" w14:textId="77777777" w:rsidR="00737F7F" w:rsidRPr="00737F7F" w:rsidRDefault="00737F7F" w:rsidP="00B606EC">
      <w:pPr>
        <w:pStyle w:val="BodyTextIndent"/>
        <w:numPr>
          <w:ilvl w:val="0"/>
          <w:numId w:val="9"/>
        </w:numPr>
        <w:spacing w:before="60" w:after="0" w:line="240" w:lineRule="auto"/>
        <w:ind w:left="426" w:hanging="426"/>
        <w:rPr>
          <w:szCs w:val="22"/>
        </w:rPr>
      </w:pPr>
      <w:r w:rsidRPr="00737F7F">
        <w:rPr>
          <w:szCs w:val="22"/>
        </w:rPr>
        <w:t>Tetra Tech International Development is not liable for any error or omission in this RFQ.</w:t>
      </w:r>
    </w:p>
    <w:p w14:paraId="1E2911BF" w14:textId="77777777" w:rsidR="00737F7F" w:rsidRPr="00737F7F" w:rsidRDefault="00737F7F" w:rsidP="00B606EC">
      <w:pPr>
        <w:pStyle w:val="BodyTextIndent"/>
        <w:numPr>
          <w:ilvl w:val="0"/>
          <w:numId w:val="9"/>
        </w:numPr>
        <w:spacing w:before="60" w:after="0" w:line="240" w:lineRule="auto"/>
        <w:ind w:left="426" w:hanging="426"/>
        <w:rPr>
          <w:szCs w:val="22"/>
        </w:rPr>
      </w:pPr>
      <w:r w:rsidRPr="00737F7F">
        <w:rPr>
          <w:szCs w:val="22"/>
        </w:rPr>
        <w:t>A Quotation must be lodged by the closing time and date specified in Invitation to Quote or as extended, A Quotation must be lodged in a manner specified in the Invitation to Quote.</w:t>
      </w:r>
    </w:p>
    <w:p w14:paraId="289A9FEF" w14:textId="77777777" w:rsidR="00737F7F" w:rsidRPr="00372658" w:rsidRDefault="00737F7F" w:rsidP="00B606EC">
      <w:pPr>
        <w:pStyle w:val="BodyTextIndent"/>
        <w:numPr>
          <w:ilvl w:val="0"/>
          <w:numId w:val="9"/>
        </w:numPr>
        <w:spacing w:before="60" w:after="0" w:line="240" w:lineRule="auto"/>
        <w:ind w:left="426" w:hanging="426"/>
        <w:rPr>
          <w:rFonts w:cs="Arial"/>
          <w:bCs/>
        </w:rPr>
      </w:pPr>
      <w:r w:rsidRPr="00737F7F">
        <w:rPr>
          <w:szCs w:val="22"/>
        </w:rPr>
        <w:t>If The Invitation to Quote permits lodgement of Quotations by email the following provisions apply. Lodgement by email will be at the sole risk of the prospective supplier. Tetra Tech International Development does not warrant that a prospective supplier will be able to upload its Quotation to the email address for</w:t>
      </w:r>
      <w:r w:rsidRPr="00372658">
        <w:rPr>
          <w:rFonts w:cs="Arial"/>
          <w:szCs w:val="22"/>
        </w:rPr>
        <w:t xml:space="preserve"> lodgement. A Quotation may be rejected if it contains a virus, worm or other defect, or if the Quotation does not comply with any format, size or other requirements stated in Part A of the Overview of Requirements.</w:t>
      </w:r>
    </w:p>
    <w:p w14:paraId="4EF65B9B" w14:textId="77777777" w:rsidR="00737F7F" w:rsidRPr="00372658" w:rsidRDefault="00737F7F" w:rsidP="00B606EC">
      <w:pPr>
        <w:pStyle w:val="BodyTextIndent"/>
        <w:numPr>
          <w:ilvl w:val="0"/>
          <w:numId w:val="9"/>
        </w:numPr>
        <w:spacing w:before="60" w:after="0" w:line="240" w:lineRule="auto"/>
        <w:ind w:left="426" w:hanging="426"/>
        <w:rPr>
          <w:rFonts w:cs="Arial"/>
          <w:bCs/>
        </w:rPr>
      </w:pPr>
      <w:r w:rsidRPr="00372658">
        <w:rPr>
          <w:rFonts w:cs="Arial"/>
          <w:szCs w:val="22"/>
        </w:rPr>
        <w:t xml:space="preserve">Late Quotations will not be considered unless Tetra Tech International Development is of the view (and its </w:t>
      </w:r>
      <w:r w:rsidRPr="00737F7F">
        <w:rPr>
          <w:szCs w:val="22"/>
        </w:rPr>
        <w:t>decision</w:t>
      </w:r>
      <w:r w:rsidRPr="00372658">
        <w:rPr>
          <w:rFonts w:cs="Arial"/>
          <w:szCs w:val="22"/>
        </w:rPr>
        <w:t xml:space="preserve"> will be absolute and final) that:</w:t>
      </w:r>
    </w:p>
    <w:p w14:paraId="5C252399" w14:textId="3AF1FB35" w:rsidR="00737F7F" w:rsidRPr="00372658" w:rsidRDefault="00737F7F" w:rsidP="00B606EC">
      <w:pPr>
        <w:pStyle w:val="BodyTextIndent"/>
        <w:numPr>
          <w:ilvl w:val="1"/>
          <w:numId w:val="9"/>
        </w:numPr>
        <w:spacing w:before="60" w:after="0" w:line="240" w:lineRule="auto"/>
        <w:ind w:left="709" w:hanging="283"/>
        <w:rPr>
          <w:rFonts w:cs="Arial"/>
          <w:szCs w:val="22"/>
        </w:rPr>
      </w:pPr>
      <w:r w:rsidRPr="00372658">
        <w:rPr>
          <w:rFonts w:cs="Arial"/>
          <w:szCs w:val="22"/>
        </w:rPr>
        <w:t>circumstances beyond the prospective supplier’s control were the cause of the lateness; and</w:t>
      </w:r>
    </w:p>
    <w:p w14:paraId="26F0AF0E" w14:textId="0F942E97" w:rsidR="00737F7F" w:rsidRPr="00372658" w:rsidRDefault="00737F7F" w:rsidP="00B606EC">
      <w:pPr>
        <w:pStyle w:val="BodyTextIndent"/>
        <w:numPr>
          <w:ilvl w:val="1"/>
          <w:numId w:val="9"/>
        </w:numPr>
        <w:spacing w:before="60" w:after="0" w:line="240" w:lineRule="auto"/>
        <w:ind w:left="709" w:hanging="283"/>
        <w:rPr>
          <w:rFonts w:cs="Arial"/>
          <w:szCs w:val="22"/>
        </w:rPr>
      </w:pPr>
      <w:r w:rsidRPr="00372658">
        <w:rPr>
          <w:rFonts w:cs="Arial"/>
          <w:szCs w:val="22"/>
        </w:rPr>
        <w:t>the con</w:t>
      </w:r>
      <w:r w:rsidRPr="00570970">
        <w:rPr>
          <w:rFonts w:cs="Arial"/>
          <w:szCs w:val="22"/>
        </w:rPr>
        <w:t>s</w:t>
      </w:r>
      <w:r w:rsidRPr="00372658">
        <w:rPr>
          <w:rFonts w:cs="Arial"/>
          <w:szCs w:val="22"/>
        </w:rPr>
        <w:t>ideration of the late Quotation will not compromise the integrity of the procurement process or provide any unfair advantage to the prospective supplier lodging the late Quotation.</w:t>
      </w:r>
    </w:p>
    <w:p w14:paraId="7A787C8E" w14:textId="5744AF53" w:rsidR="00737F7F" w:rsidRPr="00372658" w:rsidRDefault="00737F7F" w:rsidP="00B606EC">
      <w:pPr>
        <w:pStyle w:val="BodyTextIndent"/>
        <w:numPr>
          <w:ilvl w:val="0"/>
          <w:numId w:val="9"/>
        </w:numPr>
        <w:spacing w:before="60" w:after="0" w:line="240" w:lineRule="auto"/>
        <w:ind w:left="426" w:hanging="426"/>
        <w:rPr>
          <w:rFonts w:cs="Arial"/>
          <w:bCs/>
        </w:rPr>
      </w:pPr>
      <w:r w:rsidRPr="00372658">
        <w:rPr>
          <w:rFonts w:cs="Arial"/>
          <w:szCs w:val="22"/>
        </w:rPr>
        <w:t xml:space="preserve">Late Quotations that are not accepted will be marked with the time and date of receipt, and </w:t>
      </w:r>
      <w:r w:rsidRPr="00737F7F">
        <w:rPr>
          <w:szCs w:val="22"/>
        </w:rPr>
        <w:t>will</w:t>
      </w:r>
      <w:r w:rsidRPr="00372658">
        <w:rPr>
          <w:rFonts w:cs="Arial"/>
          <w:szCs w:val="22"/>
        </w:rPr>
        <w:t xml:space="preserve"> not be eligible for consideration.</w:t>
      </w:r>
    </w:p>
    <w:p w14:paraId="7B4F56EF" w14:textId="77777777" w:rsidR="00737F7F" w:rsidRPr="00372658" w:rsidRDefault="00737F7F" w:rsidP="00B606EC">
      <w:pPr>
        <w:pStyle w:val="BodyTextIndent"/>
        <w:numPr>
          <w:ilvl w:val="0"/>
          <w:numId w:val="9"/>
        </w:numPr>
        <w:spacing w:before="60" w:after="0" w:line="240" w:lineRule="auto"/>
        <w:ind w:left="426" w:hanging="426"/>
        <w:rPr>
          <w:rFonts w:cs="Arial"/>
          <w:bCs/>
        </w:rPr>
      </w:pPr>
      <w:r w:rsidRPr="00372658">
        <w:rPr>
          <w:rFonts w:cs="Arial"/>
          <w:szCs w:val="22"/>
        </w:rPr>
        <w:t xml:space="preserve">Unsuccessful suppliers are encouraged to contact the Contact Officer (named in Part A) to request a debriefing to discuss the reasons for their non-selection. If requested to do so, Tetra Tech International </w:t>
      </w:r>
      <w:r w:rsidRPr="00737F7F">
        <w:rPr>
          <w:szCs w:val="22"/>
        </w:rPr>
        <w:t>Development</w:t>
      </w:r>
      <w:r w:rsidRPr="00372658">
        <w:rPr>
          <w:rFonts w:cs="Arial"/>
          <w:szCs w:val="22"/>
        </w:rPr>
        <w:t xml:space="preserve"> will provide a debriefing for unsuccessful suppliers after a contract has been formed for the supply of the Services, or Tetra Tech International Development has decided not to award a contract for the supply of the Services.</w:t>
      </w:r>
    </w:p>
    <w:p w14:paraId="2DC6F8B3" w14:textId="77777777" w:rsidR="00737F7F" w:rsidRPr="00372658" w:rsidRDefault="00737F7F" w:rsidP="00B606EC">
      <w:pPr>
        <w:pStyle w:val="BodyTextIndent"/>
        <w:numPr>
          <w:ilvl w:val="0"/>
          <w:numId w:val="9"/>
        </w:numPr>
        <w:spacing w:before="60" w:after="0" w:line="240" w:lineRule="auto"/>
        <w:ind w:left="426" w:hanging="426"/>
        <w:rPr>
          <w:rFonts w:cs="Arial"/>
          <w:bCs/>
        </w:rPr>
      </w:pPr>
      <w:r w:rsidRPr="00372658">
        <w:rPr>
          <w:rFonts w:cs="Arial"/>
          <w:szCs w:val="22"/>
        </w:rPr>
        <w:lastRenderedPageBreak/>
        <w:t xml:space="preserve">A </w:t>
      </w:r>
      <w:r w:rsidRPr="00737F7F">
        <w:rPr>
          <w:szCs w:val="22"/>
        </w:rPr>
        <w:t>contract</w:t>
      </w:r>
      <w:r w:rsidRPr="00372658">
        <w:rPr>
          <w:rFonts w:cs="Arial"/>
          <w:szCs w:val="22"/>
        </w:rPr>
        <w:t xml:space="preserve"> for the supply of the Services may be formed in either of the following ways:</w:t>
      </w:r>
    </w:p>
    <w:p w14:paraId="453FB7D4" w14:textId="2B4301DC" w:rsidR="00737F7F" w:rsidRPr="00372658" w:rsidRDefault="00737F7F" w:rsidP="00B606EC">
      <w:pPr>
        <w:pStyle w:val="BodyTextIndent"/>
        <w:numPr>
          <w:ilvl w:val="1"/>
          <w:numId w:val="9"/>
        </w:numPr>
        <w:spacing w:before="60" w:after="0" w:line="240" w:lineRule="auto"/>
        <w:ind w:left="709" w:hanging="283"/>
        <w:rPr>
          <w:rFonts w:cs="Arial"/>
          <w:szCs w:val="22"/>
        </w:rPr>
      </w:pPr>
      <w:r w:rsidRPr="00372658">
        <w:rPr>
          <w:rFonts w:cs="Arial"/>
          <w:szCs w:val="22"/>
        </w:rPr>
        <w:t xml:space="preserve">Alternative 1: A contract for the supply of the Goods/Services will be formed when Tetra Tech International Development accepts the successful supplier's Quotation in writing by forwarding to the successful supplier a letter stating that the supplier's Quotation has been accepted. </w:t>
      </w:r>
    </w:p>
    <w:p w14:paraId="387C20D3" w14:textId="55B0BB75" w:rsidR="00737F7F" w:rsidRPr="00372658" w:rsidRDefault="00737F7F" w:rsidP="00B606EC">
      <w:pPr>
        <w:pStyle w:val="BodyTextIndent"/>
        <w:numPr>
          <w:ilvl w:val="1"/>
          <w:numId w:val="9"/>
        </w:numPr>
        <w:spacing w:before="60" w:after="0" w:line="240" w:lineRule="auto"/>
        <w:ind w:left="709" w:hanging="283"/>
        <w:rPr>
          <w:rFonts w:cs="Arial"/>
          <w:szCs w:val="22"/>
        </w:rPr>
      </w:pPr>
      <w:r w:rsidRPr="00372658">
        <w:rPr>
          <w:rFonts w:cs="Arial"/>
          <w:szCs w:val="22"/>
        </w:rPr>
        <w:t>Alternative 2: A contract for the supply of the Services will be formed when Tetra Tech International Development and the successful supplier enter into a formal instrument of agreement.</w:t>
      </w:r>
    </w:p>
    <w:p w14:paraId="0D040C35" w14:textId="6BEF3F2F" w:rsidR="00737F7F" w:rsidRPr="00372658" w:rsidRDefault="00737F7F" w:rsidP="00B606EC">
      <w:pPr>
        <w:pStyle w:val="BodyTextIndent"/>
        <w:numPr>
          <w:ilvl w:val="1"/>
          <w:numId w:val="9"/>
        </w:numPr>
        <w:spacing w:before="60" w:after="0" w:line="240" w:lineRule="auto"/>
        <w:ind w:left="709" w:hanging="283"/>
        <w:rPr>
          <w:rFonts w:cs="Arial"/>
          <w:szCs w:val="22"/>
        </w:rPr>
      </w:pPr>
      <w:r w:rsidRPr="00372658">
        <w:rPr>
          <w:rFonts w:cs="Arial"/>
          <w:szCs w:val="22"/>
        </w:rPr>
        <w:t>Tetra Tech International Development will determine which alternative is to apply after it has completed the evaluation of Quotations.</w:t>
      </w:r>
    </w:p>
    <w:p w14:paraId="57FF7C0E" w14:textId="77777777" w:rsidR="00762D3E" w:rsidRDefault="00762D3E">
      <w:pPr>
        <w:rPr>
          <w:rFonts w:ascii="Franklin Gothic Demi" w:eastAsiaTheme="majorEastAsia" w:hAnsi="Franklin Gothic Demi" w:cstheme="majorBidi"/>
          <w:color w:val="000000" w:themeColor="text2"/>
          <w:sz w:val="24"/>
          <w:szCs w:val="24"/>
        </w:rPr>
      </w:pPr>
      <w:r>
        <w:br w:type="page"/>
      </w:r>
    </w:p>
    <w:p w14:paraId="6077D450" w14:textId="2A59F457" w:rsidR="00715355" w:rsidRPr="002B588A" w:rsidRDefault="00715355" w:rsidP="00715355">
      <w:pPr>
        <w:pStyle w:val="NoNumbersHeading1"/>
      </w:pPr>
      <w:r w:rsidRPr="00372658">
        <w:lastRenderedPageBreak/>
        <w:t>P</w:t>
      </w:r>
      <w:r w:rsidR="002B588A">
        <w:t>art</w:t>
      </w:r>
      <w:r w:rsidRPr="00372658">
        <w:t xml:space="preserve"> B</w:t>
      </w:r>
      <w:r w:rsidR="002B588A">
        <w:t xml:space="preserve"> </w:t>
      </w:r>
      <w:r w:rsidRPr="00372658">
        <w:t xml:space="preserve">– </w:t>
      </w:r>
      <w:r w:rsidR="002B588A" w:rsidRPr="00372658">
        <w:t xml:space="preserve">Scope </w:t>
      </w:r>
      <w:r w:rsidR="002B588A">
        <w:t>o</w:t>
      </w:r>
      <w:r w:rsidR="002B588A" w:rsidRPr="00372658">
        <w:t xml:space="preserve">f </w:t>
      </w:r>
      <w:r w:rsidR="002B588A" w:rsidRPr="002B588A">
        <w:t>Services</w:t>
      </w:r>
    </w:p>
    <w:p w14:paraId="7C485B54" w14:textId="07FCA798" w:rsidR="003C330B" w:rsidRPr="00907A47" w:rsidRDefault="003C330B" w:rsidP="00773937">
      <w:r w:rsidRPr="00B62CF2">
        <w:t xml:space="preserve">This Scope of Work outlines the full prefabrication process for the </w:t>
      </w:r>
      <w:r w:rsidR="0026446E">
        <w:t xml:space="preserve">Open Integrated Market (OIM) </w:t>
      </w:r>
      <w:r w:rsidRPr="00B62CF2">
        <w:t xml:space="preserve">project, with a focus on the timely and efficient production, delivery, and handover of prefabricated </w:t>
      </w:r>
      <w:r w:rsidR="00960815">
        <w:t>goods</w:t>
      </w:r>
      <w:r w:rsidRPr="00B62CF2">
        <w:t>, ensuring all project standards and schedules are met.</w:t>
      </w:r>
    </w:p>
    <w:p w14:paraId="791C1874" w14:textId="64C0D98B" w:rsidR="002640CF" w:rsidRPr="001461C0" w:rsidRDefault="002640CF" w:rsidP="00272B2B">
      <w:pPr>
        <w:pStyle w:val="NoNumbersHeading2"/>
      </w:pPr>
      <w:r w:rsidRPr="001461C0">
        <w:t xml:space="preserve">Objectives: </w:t>
      </w:r>
    </w:p>
    <w:p w14:paraId="79154947" w14:textId="77777777" w:rsidR="00823487" w:rsidRPr="00D61EB2" w:rsidRDefault="00823487" w:rsidP="00823487">
      <w:pPr>
        <w:pStyle w:val="BodyText"/>
        <w:numPr>
          <w:ilvl w:val="0"/>
          <w:numId w:val="12"/>
        </w:numPr>
        <w:ind w:left="714" w:hanging="357"/>
        <w:contextualSpacing/>
      </w:pPr>
      <w:r w:rsidRPr="00D61EB2">
        <w:t>Comply with safeguard policies and procedures.</w:t>
      </w:r>
    </w:p>
    <w:p w14:paraId="6B99FAA1" w14:textId="4CA03C35" w:rsidR="002640CF" w:rsidRPr="008C7E90" w:rsidRDefault="001461C0" w:rsidP="00B606EC">
      <w:pPr>
        <w:pStyle w:val="BodyText"/>
        <w:numPr>
          <w:ilvl w:val="0"/>
          <w:numId w:val="12"/>
        </w:numPr>
        <w:ind w:left="714" w:hanging="357"/>
        <w:contextualSpacing/>
      </w:pPr>
      <w:r w:rsidRPr="008C7E90">
        <w:t>Manufacture and deliver high</w:t>
      </w:r>
      <w:r w:rsidR="0015196E" w:rsidRPr="008C7E90">
        <w:t>-quality prefabricated components for the construction in acco</w:t>
      </w:r>
      <w:r w:rsidR="002525A6" w:rsidRPr="008C7E90">
        <w:t>rdance with</w:t>
      </w:r>
      <w:r w:rsidR="002640CF" w:rsidRPr="008C7E90">
        <w:t xml:space="preserve"> </w:t>
      </w:r>
      <w:r w:rsidR="008C7E90" w:rsidRPr="008C7E90">
        <w:t>Addendum</w:t>
      </w:r>
      <w:r w:rsidR="009917C4" w:rsidRPr="008C7E90">
        <w:t xml:space="preserve"> </w:t>
      </w:r>
      <w:r w:rsidR="002640CF" w:rsidRPr="008C7E90">
        <w:t>1 (</w:t>
      </w:r>
      <w:r w:rsidRPr="008C7E90">
        <w:t>pricing schedule</w:t>
      </w:r>
      <w:r w:rsidR="002640CF" w:rsidRPr="008C7E90">
        <w:t>)</w:t>
      </w:r>
      <w:r w:rsidR="001813DB" w:rsidRPr="008C7E90">
        <w:t>.</w:t>
      </w:r>
    </w:p>
    <w:p w14:paraId="6D81BC8F" w14:textId="4D7FF189" w:rsidR="002640CF" w:rsidRPr="00D61EB2" w:rsidRDefault="00452B6C" w:rsidP="00B606EC">
      <w:pPr>
        <w:pStyle w:val="BodyText"/>
        <w:numPr>
          <w:ilvl w:val="0"/>
          <w:numId w:val="12"/>
        </w:numPr>
        <w:ind w:left="714" w:hanging="357"/>
        <w:contextualSpacing/>
      </w:pPr>
      <w:r w:rsidRPr="00B62CF2">
        <w:t>Ensure all components meet design specifications, regulatory standards, and project timelines</w:t>
      </w:r>
      <w:r w:rsidR="001813DB" w:rsidRPr="00D61EB2">
        <w:t>.</w:t>
      </w:r>
    </w:p>
    <w:p w14:paraId="08282EC9" w14:textId="787E8F9E" w:rsidR="002640CF" w:rsidRDefault="00D61EB2" w:rsidP="00B606EC">
      <w:pPr>
        <w:pStyle w:val="BodyText"/>
        <w:numPr>
          <w:ilvl w:val="0"/>
          <w:numId w:val="12"/>
        </w:numPr>
        <w:ind w:left="714" w:hanging="357"/>
        <w:contextualSpacing/>
      </w:pPr>
      <w:r w:rsidRPr="00B62CF2">
        <w:t>Facilitate a</w:t>
      </w:r>
      <w:r w:rsidR="00B966A1">
        <w:t>n</w:t>
      </w:r>
      <w:r w:rsidRPr="00B62CF2">
        <w:t xml:space="preserve"> </w:t>
      </w:r>
      <w:r w:rsidR="003615E3" w:rsidRPr="00B62CF2">
        <w:t>efficient</w:t>
      </w:r>
      <w:r w:rsidRPr="00B62CF2">
        <w:t xml:space="preserve"> and organi</w:t>
      </w:r>
      <w:r w:rsidRPr="00D61EB2">
        <w:t>s</w:t>
      </w:r>
      <w:r w:rsidRPr="00B62CF2">
        <w:t>ed handover process for all</w:t>
      </w:r>
      <w:r w:rsidR="006C41F3">
        <w:t xml:space="preserve"> materials </w:t>
      </w:r>
      <w:r w:rsidR="000176A2">
        <w:t xml:space="preserve">and </w:t>
      </w:r>
      <w:r w:rsidR="000176A2" w:rsidRPr="00B62CF2">
        <w:t>prefabricated</w:t>
      </w:r>
      <w:r w:rsidRPr="00B62CF2">
        <w:t xml:space="preserve"> </w:t>
      </w:r>
      <w:r w:rsidR="006C41F3">
        <w:t>components</w:t>
      </w:r>
      <w:r w:rsidRPr="00B62CF2">
        <w:t>, ensuring accountability and proper documentation</w:t>
      </w:r>
      <w:r w:rsidR="00272B2B" w:rsidRPr="00D61EB2">
        <w:t>.</w:t>
      </w:r>
      <w:r w:rsidR="00B86818">
        <w:t xml:space="preserve"> </w:t>
      </w:r>
    </w:p>
    <w:p w14:paraId="3CCC3A54" w14:textId="6F1A4866" w:rsidR="00A82927" w:rsidRPr="000D1A2F" w:rsidRDefault="000E2AAB" w:rsidP="00B606EC">
      <w:pPr>
        <w:pStyle w:val="BodyText"/>
        <w:numPr>
          <w:ilvl w:val="0"/>
          <w:numId w:val="12"/>
        </w:numPr>
        <w:ind w:left="714" w:hanging="357"/>
        <w:contextualSpacing/>
      </w:pPr>
      <w:r w:rsidRPr="000D1A2F">
        <w:t xml:space="preserve">Use </w:t>
      </w:r>
      <w:r w:rsidR="000D1A2F" w:rsidRPr="000D1A2F">
        <w:t>sustainable and environmentally responsible processes for the fabrication process.</w:t>
      </w:r>
    </w:p>
    <w:p w14:paraId="2403D0FB" w14:textId="5ADE8CF0" w:rsidR="002640CF" w:rsidRPr="004F29FD" w:rsidRDefault="003808A8" w:rsidP="00272B2B">
      <w:pPr>
        <w:pStyle w:val="NoNumbersHeading2"/>
      </w:pPr>
      <w:r w:rsidRPr="004F29FD">
        <w:t>Safeguard</w:t>
      </w:r>
      <w:r>
        <w:t xml:space="preserve"> P</w:t>
      </w:r>
      <w:r w:rsidR="002640CF" w:rsidRPr="004F29FD">
        <w:t xml:space="preserve">olicies and </w:t>
      </w:r>
      <w:r>
        <w:t>P</w:t>
      </w:r>
      <w:r w:rsidR="002640CF" w:rsidRPr="004F29FD">
        <w:t>rocedures:</w:t>
      </w:r>
    </w:p>
    <w:p w14:paraId="4BD7A6DA" w14:textId="06F265A4" w:rsidR="005A5B05" w:rsidRDefault="00E122FC" w:rsidP="00B606EC">
      <w:pPr>
        <w:pStyle w:val="BodyText"/>
        <w:numPr>
          <w:ilvl w:val="0"/>
          <w:numId w:val="12"/>
        </w:numPr>
        <w:ind w:left="714" w:hanging="357"/>
        <w:contextualSpacing/>
      </w:pPr>
      <w:r>
        <w:t xml:space="preserve">With the support of Tetra Tech, develop </w:t>
      </w:r>
      <w:r w:rsidR="007B729E">
        <w:t xml:space="preserve">or </w:t>
      </w:r>
      <w:r w:rsidR="004D1660">
        <w:t xml:space="preserve">augment </w:t>
      </w:r>
      <w:r w:rsidR="009F72BE">
        <w:t>policies or plans</w:t>
      </w:r>
      <w:r w:rsidR="00823487">
        <w:t xml:space="preserve"> (</w:t>
      </w:r>
      <w:r w:rsidR="00F01FA3">
        <w:t>price for one manager to spend</w:t>
      </w:r>
      <w:r w:rsidR="00823487">
        <w:t xml:space="preserve"> 2 days in </w:t>
      </w:r>
      <w:proofErr w:type="spellStart"/>
      <w:r w:rsidR="00823487">
        <w:t>Te</w:t>
      </w:r>
      <w:proofErr w:type="spellEnd"/>
      <w:r w:rsidR="00823487">
        <w:t xml:space="preserve"> KAI office for this)</w:t>
      </w:r>
      <w:r w:rsidR="00A909F6">
        <w:t>:</w:t>
      </w:r>
    </w:p>
    <w:p w14:paraId="05E5D8C6" w14:textId="1724C0DF" w:rsidR="00A909F6" w:rsidRDefault="00A909F6" w:rsidP="00A909F6">
      <w:pPr>
        <w:pStyle w:val="BodyText"/>
        <w:numPr>
          <w:ilvl w:val="1"/>
          <w:numId w:val="12"/>
        </w:numPr>
        <w:contextualSpacing/>
      </w:pPr>
      <w:r>
        <w:t>Health and Safety</w:t>
      </w:r>
    </w:p>
    <w:p w14:paraId="05CD4A9D" w14:textId="51AD8064" w:rsidR="00A909F6" w:rsidRDefault="00A909F6" w:rsidP="00A909F6">
      <w:pPr>
        <w:pStyle w:val="BodyText"/>
        <w:numPr>
          <w:ilvl w:val="1"/>
          <w:numId w:val="12"/>
        </w:numPr>
        <w:contextualSpacing/>
      </w:pPr>
      <w:r>
        <w:t>Environment Management</w:t>
      </w:r>
    </w:p>
    <w:p w14:paraId="51EC3BEB" w14:textId="0030CE73" w:rsidR="00A909F6" w:rsidRDefault="00A909F6" w:rsidP="00A909F6">
      <w:pPr>
        <w:pStyle w:val="BodyText"/>
        <w:numPr>
          <w:ilvl w:val="1"/>
          <w:numId w:val="12"/>
        </w:numPr>
        <w:contextualSpacing/>
      </w:pPr>
      <w:r>
        <w:t>Social Safeguarding</w:t>
      </w:r>
    </w:p>
    <w:p w14:paraId="43FB2144" w14:textId="08280E99" w:rsidR="00A909F6" w:rsidRDefault="00A909F6" w:rsidP="00A909F6">
      <w:pPr>
        <w:pStyle w:val="BodyText"/>
        <w:numPr>
          <w:ilvl w:val="1"/>
          <w:numId w:val="12"/>
        </w:numPr>
        <w:contextualSpacing/>
      </w:pPr>
      <w:r>
        <w:t>Equality and Inclusion</w:t>
      </w:r>
    </w:p>
    <w:p w14:paraId="7319CAAA" w14:textId="4287CC20" w:rsidR="002640CF" w:rsidRPr="004F29FD" w:rsidRDefault="00F01FA3" w:rsidP="00B606EC">
      <w:pPr>
        <w:pStyle w:val="BodyText"/>
        <w:numPr>
          <w:ilvl w:val="0"/>
          <w:numId w:val="12"/>
        </w:numPr>
        <w:ind w:left="714" w:hanging="357"/>
        <w:contextualSpacing/>
      </w:pPr>
      <w:r>
        <w:t xml:space="preserve">Arrange for the workforce to attend </w:t>
      </w:r>
      <w:r w:rsidR="00D53152">
        <w:t xml:space="preserve">Safety and </w:t>
      </w:r>
      <w:r w:rsidR="00E0092D">
        <w:t>S</w:t>
      </w:r>
      <w:r w:rsidR="002640CF" w:rsidRPr="004F29FD">
        <w:t>afeguard</w:t>
      </w:r>
      <w:r w:rsidR="00FB343D" w:rsidRPr="004F29FD">
        <w:t>s</w:t>
      </w:r>
      <w:r w:rsidR="002640CF" w:rsidRPr="004F29FD">
        <w:t xml:space="preserve"> </w:t>
      </w:r>
      <w:r w:rsidR="00E0092D">
        <w:t>T</w:t>
      </w:r>
      <w:r w:rsidR="002640CF" w:rsidRPr="004F29FD">
        <w:t>raining</w:t>
      </w:r>
      <w:r w:rsidR="0051190F" w:rsidRPr="004F29FD">
        <w:t xml:space="preserve"> </w:t>
      </w:r>
      <w:r>
        <w:t xml:space="preserve">arranged by </w:t>
      </w:r>
      <w:r w:rsidR="007A1AB1">
        <w:t>Tetra Tech</w:t>
      </w:r>
      <w:r>
        <w:t xml:space="preserve"> and sign the Safeguarding Code of Conduct</w:t>
      </w:r>
      <w:r w:rsidR="007A1AB1">
        <w:t xml:space="preserve"> </w:t>
      </w:r>
      <w:r w:rsidR="0051190F" w:rsidRPr="004F29FD">
        <w:t>(</w:t>
      </w:r>
      <w:r>
        <w:t xml:space="preserve">price </w:t>
      </w:r>
      <w:r w:rsidR="0051190F" w:rsidRPr="004F29FD">
        <w:t>1 day</w:t>
      </w:r>
      <w:r>
        <w:t xml:space="preserve"> for this</w:t>
      </w:r>
      <w:r w:rsidR="0051190F" w:rsidRPr="004F29FD">
        <w:t>)</w:t>
      </w:r>
      <w:r w:rsidR="002640CF" w:rsidRPr="004F29FD">
        <w:t xml:space="preserve">. </w:t>
      </w:r>
    </w:p>
    <w:p w14:paraId="3FAE6CCF" w14:textId="09A8102E" w:rsidR="002640CF" w:rsidRDefault="002640CF" w:rsidP="00B606EC">
      <w:pPr>
        <w:pStyle w:val="BodyText"/>
        <w:numPr>
          <w:ilvl w:val="0"/>
          <w:numId w:val="12"/>
        </w:numPr>
        <w:spacing w:after="0"/>
        <w:ind w:left="714" w:hanging="357"/>
        <w:contextualSpacing/>
      </w:pPr>
      <w:r w:rsidRPr="004F29FD">
        <w:t>Comply with the policies and procedures outlined in the above training session</w:t>
      </w:r>
      <w:r w:rsidR="00FB343D" w:rsidRPr="004F29FD">
        <w:t xml:space="preserve"> and as required under </w:t>
      </w:r>
      <w:r w:rsidR="0051190F" w:rsidRPr="004F29FD">
        <w:t>the contract</w:t>
      </w:r>
      <w:r w:rsidRPr="004F29FD">
        <w:t xml:space="preserve">. </w:t>
      </w:r>
    </w:p>
    <w:p w14:paraId="6ADFA2BC" w14:textId="0016E28A" w:rsidR="0079345C" w:rsidRDefault="007C2095" w:rsidP="007C2095">
      <w:pPr>
        <w:pStyle w:val="BodyText"/>
        <w:numPr>
          <w:ilvl w:val="0"/>
          <w:numId w:val="12"/>
        </w:numPr>
        <w:ind w:left="714" w:hanging="357"/>
        <w:contextualSpacing/>
      </w:pPr>
      <w:r w:rsidRPr="00360049">
        <w:t xml:space="preserve">Enforce </w:t>
      </w:r>
      <w:r w:rsidR="0079345C">
        <w:t xml:space="preserve">safe </w:t>
      </w:r>
      <w:r>
        <w:t>behaviours</w:t>
      </w:r>
      <w:r w:rsidR="005B4493">
        <w:t xml:space="preserve"> and </w:t>
      </w:r>
      <w:r w:rsidR="0079345C">
        <w:t xml:space="preserve">the use of appropriate </w:t>
      </w:r>
      <w:r w:rsidR="005B4493">
        <w:t>personal protective equipment</w:t>
      </w:r>
      <w:r w:rsidRPr="00360049">
        <w:t>.</w:t>
      </w:r>
      <w:r w:rsidR="005B4493">
        <w:t xml:space="preserve"> </w:t>
      </w:r>
    </w:p>
    <w:p w14:paraId="4D30FAFD" w14:textId="5BC9E193" w:rsidR="007C2095" w:rsidRDefault="0079345C" w:rsidP="007C2095">
      <w:pPr>
        <w:pStyle w:val="BodyText"/>
        <w:numPr>
          <w:ilvl w:val="0"/>
          <w:numId w:val="12"/>
        </w:numPr>
        <w:ind w:left="714" w:hanging="357"/>
        <w:contextualSpacing/>
      </w:pPr>
      <w:r>
        <w:t xml:space="preserve">Undertake and record the results of fortnightly </w:t>
      </w:r>
      <w:r w:rsidR="005B4493">
        <w:t xml:space="preserve">inspections </w:t>
      </w:r>
      <w:r>
        <w:t>to monitor</w:t>
      </w:r>
      <w:r w:rsidR="005B4493">
        <w:t xml:space="preserve"> health and safety, environment and social safeguarding</w:t>
      </w:r>
      <w:r>
        <w:t xml:space="preserve"> risks.</w:t>
      </w:r>
      <w:r w:rsidR="007C2095" w:rsidRPr="00360049">
        <w:t xml:space="preserve"> </w:t>
      </w:r>
    </w:p>
    <w:p w14:paraId="2E96AA91" w14:textId="1327F574" w:rsidR="0062318B" w:rsidRDefault="0062318B" w:rsidP="00B606EC">
      <w:pPr>
        <w:pStyle w:val="BodyText"/>
        <w:numPr>
          <w:ilvl w:val="0"/>
          <w:numId w:val="12"/>
        </w:numPr>
        <w:spacing w:after="0"/>
        <w:ind w:left="714" w:hanging="357"/>
        <w:contextualSpacing/>
      </w:pPr>
      <w:r>
        <w:t>Provide an equal opportunity work environment</w:t>
      </w:r>
      <w:r w:rsidR="00745926">
        <w:t xml:space="preserve">: no unnecessary barries to participation by women, </w:t>
      </w:r>
      <w:r w:rsidR="00291380">
        <w:t>people with disabilities, young adults or other minority groups.</w:t>
      </w:r>
      <w:r w:rsidR="008C7E90">
        <w:t xml:space="preserve"> Equal work gets equal pay.</w:t>
      </w:r>
    </w:p>
    <w:p w14:paraId="7D4FA63B" w14:textId="43F1F43D" w:rsidR="00021C66" w:rsidRPr="004F29FD" w:rsidRDefault="008C7E90" w:rsidP="00021C66">
      <w:pPr>
        <w:pStyle w:val="BodyText"/>
        <w:numPr>
          <w:ilvl w:val="0"/>
          <w:numId w:val="12"/>
        </w:numPr>
        <w:spacing w:before="0" w:after="0"/>
        <w:ind w:left="714" w:hanging="357"/>
        <w:contextualSpacing/>
      </w:pPr>
      <w:r>
        <w:t xml:space="preserve">Create and take opportunities to </w:t>
      </w:r>
      <w:r w:rsidR="00BC7417">
        <w:t>provide meaningful employment for women</w:t>
      </w:r>
      <w:r w:rsidR="009875A0">
        <w:t xml:space="preserve"> or people with disabilities</w:t>
      </w:r>
      <w:r w:rsidR="00BC7417">
        <w:t xml:space="preserve">. </w:t>
      </w:r>
    </w:p>
    <w:p w14:paraId="00B815B6" w14:textId="170D8439" w:rsidR="002640CF" w:rsidRPr="0033378E" w:rsidRDefault="00705103" w:rsidP="004B63C5">
      <w:pPr>
        <w:pStyle w:val="NoNumbersHeading2"/>
        <w:spacing w:before="240"/>
      </w:pPr>
      <w:r>
        <w:t>Provision</w:t>
      </w:r>
      <w:r w:rsidR="00B926F4">
        <w:t xml:space="preserve"> and management</w:t>
      </w:r>
      <w:r w:rsidR="00FE7417" w:rsidRPr="0033378E">
        <w:t xml:space="preserve"> of </w:t>
      </w:r>
      <w:r w:rsidR="00B926F4">
        <w:t>m</w:t>
      </w:r>
      <w:r w:rsidR="0033378E" w:rsidRPr="0033378E">
        <w:t>aterials:</w:t>
      </w:r>
    </w:p>
    <w:p w14:paraId="6AF054CA" w14:textId="64911AC9" w:rsidR="00E21D42" w:rsidRPr="00B62CF2" w:rsidRDefault="000D1F22" w:rsidP="00B606EC">
      <w:pPr>
        <w:numPr>
          <w:ilvl w:val="0"/>
          <w:numId w:val="12"/>
        </w:numPr>
        <w:spacing w:after="0"/>
      </w:pPr>
      <w:r>
        <w:t>Tetra Tech</w:t>
      </w:r>
      <w:r w:rsidR="00173192">
        <w:t xml:space="preserve"> will</w:t>
      </w:r>
      <w:r w:rsidR="007226B5">
        <w:t xml:space="preserve">: </w:t>
      </w:r>
      <w:r w:rsidR="009B6C62">
        <w:t xml:space="preserve"> </w:t>
      </w:r>
    </w:p>
    <w:p w14:paraId="0E521BC4" w14:textId="27FAC5F2" w:rsidR="00DA673C" w:rsidRDefault="00D23309" w:rsidP="00B606EC">
      <w:pPr>
        <w:numPr>
          <w:ilvl w:val="1"/>
          <w:numId w:val="12"/>
        </w:numPr>
        <w:spacing w:after="0"/>
      </w:pPr>
      <w:r>
        <w:t>S</w:t>
      </w:r>
      <w:r w:rsidR="00DA673C">
        <w:t xml:space="preserve">upply all </w:t>
      </w:r>
      <w:r w:rsidR="007127EA">
        <w:t>permanent</w:t>
      </w:r>
      <w:r w:rsidR="00DA673C">
        <w:t xml:space="preserve"> materials;</w:t>
      </w:r>
    </w:p>
    <w:p w14:paraId="29CC32C3" w14:textId="47F87B8B" w:rsidR="00DA4150" w:rsidRPr="00173192" w:rsidRDefault="00D23309" w:rsidP="00DA4150">
      <w:pPr>
        <w:pStyle w:val="ListParagraph"/>
        <w:numPr>
          <w:ilvl w:val="1"/>
          <w:numId w:val="12"/>
        </w:numPr>
        <w:spacing w:after="0"/>
      </w:pPr>
      <w:r>
        <w:t>M</w:t>
      </w:r>
      <w:r w:rsidR="00DA4150" w:rsidRPr="00DA4150">
        <w:t>ake materials available for collection, by boat</w:t>
      </w:r>
      <w:r w:rsidR="00B45D5B">
        <w:t xml:space="preserve"> or truck</w:t>
      </w:r>
      <w:r w:rsidR="00DA4150" w:rsidRPr="00DA4150">
        <w:t>, at a decided location.</w:t>
      </w:r>
    </w:p>
    <w:p w14:paraId="1D422A01" w14:textId="328FA134" w:rsidR="00DA673C" w:rsidRPr="00B95B45" w:rsidRDefault="00D23309" w:rsidP="00DA4150">
      <w:pPr>
        <w:numPr>
          <w:ilvl w:val="1"/>
          <w:numId w:val="12"/>
        </w:numPr>
        <w:spacing w:after="0"/>
      </w:pPr>
      <w:r>
        <w:t>P</w:t>
      </w:r>
      <w:r w:rsidR="00DA673C" w:rsidRPr="00B95B45">
        <w:t>rovide</w:t>
      </w:r>
      <w:r w:rsidR="00DA673C" w:rsidRPr="00B62CF2">
        <w:t xml:space="preserve"> detailed documentation for all delivered </w:t>
      </w:r>
      <w:r w:rsidR="00DA673C" w:rsidRPr="00B95B45">
        <w:t>materials</w:t>
      </w:r>
      <w:r w:rsidR="00DA673C" w:rsidRPr="00B62CF2">
        <w:t>, including:</w:t>
      </w:r>
    </w:p>
    <w:p w14:paraId="20F1C970" w14:textId="37F3C10F" w:rsidR="00E21D42" w:rsidRPr="00B95B45" w:rsidRDefault="00E21D42" w:rsidP="00B606EC">
      <w:pPr>
        <w:numPr>
          <w:ilvl w:val="2"/>
          <w:numId w:val="12"/>
        </w:numPr>
        <w:spacing w:after="0"/>
      </w:pPr>
      <w:r w:rsidRPr="00B62CF2">
        <w:t xml:space="preserve">Delivery notes listing each </w:t>
      </w:r>
      <w:r w:rsidR="002B6C87" w:rsidRPr="00B95B45">
        <w:t>component</w:t>
      </w:r>
      <w:r w:rsidR="00BA098B" w:rsidRPr="00B95B45">
        <w:t>.</w:t>
      </w:r>
    </w:p>
    <w:p w14:paraId="76C9917F" w14:textId="77777777" w:rsidR="00E21D42" w:rsidRPr="00B62CF2" w:rsidRDefault="00E21D42" w:rsidP="00B606EC">
      <w:pPr>
        <w:numPr>
          <w:ilvl w:val="2"/>
          <w:numId w:val="12"/>
        </w:numPr>
        <w:spacing w:after="0"/>
      </w:pPr>
      <w:r w:rsidRPr="00B62CF2">
        <w:t>Verification of quantity and quality of materials upon delivery.</w:t>
      </w:r>
    </w:p>
    <w:p w14:paraId="2A3BDEE5" w14:textId="77777777" w:rsidR="00D23309" w:rsidRDefault="00E21D42" w:rsidP="00D23309">
      <w:pPr>
        <w:numPr>
          <w:ilvl w:val="2"/>
          <w:numId w:val="12"/>
        </w:numPr>
        <w:spacing w:after="0"/>
      </w:pPr>
      <w:r w:rsidRPr="00B62CF2">
        <w:t>Documentation of any damages or missing components for immediate resolution.</w:t>
      </w:r>
    </w:p>
    <w:p w14:paraId="0030D01B" w14:textId="47DDFCE6" w:rsidR="00B22C34" w:rsidRDefault="00D23309" w:rsidP="00D23309">
      <w:pPr>
        <w:numPr>
          <w:ilvl w:val="1"/>
          <w:numId w:val="12"/>
        </w:numPr>
        <w:spacing w:after="0"/>
      </w:pPr>
      <w:r>
        <w:t>S</w:t>
      </w:r>
      <w:r w:rsidR="00117DBA">
        <w:t xml:space="preserve">upervise and sign-off handover of all material to the supplier. </w:t>
      </w:r>
    </w:p>
    <w:p w14:paraId="2AD6D647" w14:textId="3E025A99" w:rsidR="000625DF" w:rsidRDefault="000D1F22" w:rsidP="00B606EC">
      <w:pPr>
        <w:pStyle w:val="BodyText"/>
        <w:numPr>
          <w:ilvl w:val="0"/>
          <w:numId w:val="12"/>
        </w:numPr>
        <w:ind w:left="714" w:hanging="357"/>
        <w:contextualSpacing/>
      </w:pPr>
      <w:r>
        <w:t>The Supplier (you) will</w:t>
      </w:r>
      <w:r w:rsidR="000625DF">
        <w:t>:</w:t>
      </w:r>
    </w:p>
    <w:p w14:paraId="4E9A04F5" w14:textId="229BDB82" w:rsidR="002F25E5" w:rsidRDefault="002F25E5" w:rsidP="008856BC">
      <w:pPr>
        <w:pStyle w:val="BodyText"/>
        <w:numPr>
          <w:ilvl w:val="1"/>
          <w:numId w:val="12"/>
        </w:numPr>
        <w:contextualSpacing/>
      </w:pPr>
      <w:r>
        <w:t>Supply all temporary materials, consumables and equipment required to manufacture the building modules.</w:t>
      </w:r>
    </w:p>
    <w:p w14:paraId="7136820E" w14:textId="7B037485" w:rsidR="008856BC" w:rsidRDefault="008856BC" w:rsidP="008856BC">
      <w:pPr>
        <w:pStyle w:val="BodyText"/>
        <w:numPr>
          <w:ilvl w:val="1"/>
          <w:numId w:val="12"/>
        </w:numPr>
        <w:contextualSpacing/>
      </w:pPr>
      <w:r>
        <w:t>Transport all materials to the factory</w:t>
      </w:r>
      <w:r w:rsidR="00944921">
        <w:t xml:space="preserve"> from </w:t>
      </w:r>
      <w:proofErr w:type="spellStart"/>
      <w:r w:rsidR="00944921">
        <w:t>Betio</w:t>
      </w:r>
      <w:proofErr w:type="spellEnd"/>
      <w:r>
        <w:t xml:space="preserve">, including loading and unloading. </w:t>
      </w:r>
    </w:p>
    <w:p w14:paraId="44ED1C1F" w14:textId="0D770A67" w:rsidR="00117DBA" w:rsidRDefault="00BE3E3A" w:rsidP="000625DF">
      <w:pPr>
        <w:pStyle w:val="BodyText"/>
        <w:numPr>
          <w:ilvl w:val="1"/>
          <w:numId w:val="12"/>
        </w:numPr>
        <w:contextualSpacing/>
      </w:pPr>
      <w:r w:rsidRPr="00780CC4">
        <w:t xml:space="preserve">Perform material testing to verify compliance with local building codes and project-specific quality standards. </w:t>
      </w:r>
      <w:r w:rsidR="002640CF" w:rsidRPr="00780CC4">
        <w:t xml:space="preserve"> </w:t>
      </w:r>
    </w:p>
    <w:p w14:paraId="3390EB41" w14:textId="57016BBB" w:rsidR="00690F00" w:rsidRDefault="00C83D77" w:rsidP="008856BC">
      <w:pPr>
        <w:pStyle w:val="BodyText"/>
        <w:numPr>
          <w:ilvl w:val="1"/>
          <w:numId w:val="12"/>
        </w:numPr>
        <w:contextualSpacing/>
      </w:pPr>
      <w:r>
        <w:t xml:space="preserve">Provide secure weatherproof storage until </w:t>
      </w:r>
      <w:r w:rsidR="004C298E">
        <w:t>fully assembled</w:t>
      </w:r>
      <w:r w:rsidR="009B6C62">
        <w:t>.</w:t>
      </w:r>
    </w:p>
    <w:p w14:paraId="31C3D9B0" w14:textId="311E3EA0" w:rsidR="002640CF" w:rsidRPr="0033378E" w:rsidRDefault="00410938" w:rsidP="00272B2B">
      <w:pPr>
        <w:pStyle w:val="NoNumbersHeading2"/>
      </w:pPr>
      <w:r w:rsidRPr="0033378E">
        <w:t>Fabrication</w:t>
      </w:r>
      <w:r w:rsidR="002640CF" w:rsidRPr="0033378E">
        <w:t>:</w:t>
      </w:r>
    </w:p>
    <w:p w14:paraId="1D7F98B8" w14:textId="204C434B" w:rsidR="00BC2774" w:rsidRDefault="00BC2774" w:rsidP="00B606EC">
      <w:pPr>
        <w:numPr>
          <w:ilvl w:val="0"/>
          <w:numId w:val="13"/>
        </w:numPr>
        <w:spacing w:after="0"/>
      </w:pPr>
      <w:r w:rsidRPr="00B62CF2">
        <w:t xml:space="preserve">Manufacture prefabricated components in accordance with </w:t>
      </w:r>
      <w:r w:rsidR="00710DA1">
        <w:t xml:space="preserve">the attached schedule and </w:t>
      </w:r>
      <w:r w:rsidRPr="008856BC">
        <w:t>drawings</w:t>
      </w:r>
      <w:r w:rsidR="007D23BD" w:rsidRPr="008856BC">
        <w:t xml:space="preserve"> (Annex 2)</w:t>
      </w:r>
      <w:r w:rsidRPr="008856BC">
        <w:t>,</w:t>
      </w:r>
      <w:r w:rsidRPr="00B62CF2">
        <w:t xml:space="preserve"> ensuring precision and adherence to the specified quality standards.</w:t>
      </w:r>
      <w:r w:rsidR="00E728FF">
        <w:t xml:space="preserve"> Components include</w:t>
      </w:r>
      <w:r w:rsidR="00AB24A3">
        <w:t>:</w:t>
      </w:r>
    </w:p>
    <w:p w14:paraId="736B799B" w14:textId="7FBFCEFD" w:rsidR="002C3F65" w:rsidRDefault="00CA5B82" w:rsidP="009C27A4">
      <w:pPr>
        <w:numPr>
          <w:ilvl w:val="1"/>
          <w:numId w:val="13"/>
        </w:numPr>
        <w:spacing w:after="0"/>
      </w:pPr>
      <w:r w:rsidRPr="00EF08A9">
        <w:rPr>
          <w:b/>
          <w:bCs/>
        </w:rPr>
        <w:lastRenderedPageBreak/>
        <w:t>Structural timber door</w:t>
      </w:r>
      <w:r w:rsidR="004A3935" w:rsidRPr="00EF08A9">
        <w:rPr>
          <w:b/>
          <w:bCs/>
        </w:rPr>
        <w:t>s</w:t>
      </w:r>
      <w:r w:rsidR="00530040" w:rsidRPr="00EF08A9">
        <w:rPr>
          <w:b/>
          <w:bCs/>
        </w:rPr>
        <w:t xml:space="preserve"> and</w:t>
      </w:r>
      <w:r w:rsidR="004A3935" w:rsidRPr="00EF08A9">
        <w:rPr>
          <w:b/>
          <w:bCs/>
        </w:rPr>
        <w:t xml:space="preserve"> door</w:t>
      </w:r>
      <w:r w:rsidRPr="00EF08A9">
        <w:rPr>
          <w:b/>
          <w:bCs/>
        </w:rPr>
        <w:t xml:space="preserve"> frame</w:t>
      </w:r>
      <w:r w:rsidR="00BF07A0">
        <w:rPr>
          <w:b/>
          <w:bCs/>
        </w:rPr>
        <w:t>s</w:t>
      </w:r>
      <w:r w:rsidR="00F112DA">
        <w:rPr>
          <w:b/>
          <w:bCs/>
        </w:rPr>
        <w:t xml:space="preserve"> </w:t>
      </w:r>
      <w:r w:rsidR="00F112DA">
        <w:t>of various specifications</w:t>
      </w:r>
      <w:r w:rsidR="00124C33">
        <w:t xml:space="preserve"> D1 to D3</w:t>
      </w:r>
      <w:r w:rsidR="00F112DA">
        <w:t>.</w:t>
      </w:r>
    </w:p>
    <w:p w14:paraId="71700DA8" w14:textId="619BC534" w:rsidR="002C3F65" w:rsidRDefault="002C3F65" w:rsidP="009C27A4">
      <w:pPr>
        <w:numPr>
          <w:ilvl w:val="1"/>
          <w:numId w:val="13"/>
        </w:numPr>
        <w:spacing w:after="0"/>
      </w:pPr>
      <w:r w:rsidRPr="00EF08A9">
        <w:rPr>
          <w:b/>
          <w:bCs/>
        </w:rPr>
        <w:t>Structural timber window</w:t>
      </w:r>
      <w:r w:rsidR="00146FA1">
        <w:rPr>
          <w:b/>
          <w:bCs/>
        </w:rPr>
        <w:t xml:space="preserve">s and frames </w:t>
      </w:r>
      <w:r w:rsidR="00146FA1">
        <w:t>of various specifications W1 to W9</w:t>
      </w:r>
      <w:r w:rsidR="00F112DA">
        <w:t>.</w:t>
      </w:r>
    </w:p>
    <w:p w14:paraId="1014BAA0" w14:textId="50DA4BD3" w:rsidR="002F1C67" w:rsidRDefault="007E536C" w:rsidP="009C27A4">
      <w:pPr>
        <w:numPr>
          <w:ilvl w:val="1"/>
          <w:numId w:val="13"/>
        </w:numPr>
        <w:spacing w:after="0"/>
      </w:pPr>
      <w:r w:rsidRPr="00EF08A9">
        <w:rPr>
          <w:b/>
          <w:bCs/>
        </w:rPr>
        <w:t>Structural t</w:t>
      </w:r>
      <w:r w:rsidR="002F1C67" w:rsidRPr="00EF08A9">
        <w:rPr>
          <w:b/>
          <w:bCs/>
        </w:rPr>
        <w:t xml:space="preserve">imber </w:t>
      </w:r>
      <w:r w:rsidR="003A2655" w:rsidRPr="00EF08A9">
        <w:rPr>
          <w:b/>
          <w:bCs/>
        </w:rPr>
        <w:t>roof support</w:t>
      </w:r>
      <w:r w:rsidR="002F1C67" w:rsidRPr="00EF08A9">
        <w:rPr>
          <w:b/>
          <w:bCs/>
        </w:rPr>
        <w:t xml:space="preserve"> trees</w:t>
      </w:r>
      <w:r w:rsidR="00EE4FB1">
        <w:t xml:space="preserve"> of various specifications T1 to T4.</w:t>
      </w:r>
    </w:p>
    <w:p w14:paraId="075E902C" w14:textId="6054D83C" w:rsidR="00651DB6" w:rsidRDefault="00651DB6" w:rsidP="009C27A4">
      <w:pPr>
        <w:numPr>
          <w:ilvl w:val="1"/>
          <w:numId w:val="13"/>
        </w:numPr>
        <w:spacing w:after="0"/>
      </w:pPr>
      <w:r w:rsidRPr="00EF08A9">
        <w:rPr>
          <w:b/>
          <w:bCs/>
        </w:rPr>
        <w:t>Structural timber roof support brackets</w:t>
      </w:r>
      <w:r w:rsidR="00BF07A0">
        <w:rPr>
          <w:b/>
          <w:bCs/>
        </w:rPr>
        <w:t>.</w:t>
      </w:r>
    </w:p>
    <w:p w14:paraId="20CD50D3" w14:textId="259F0AFF" w:rsidR="002F1C67" w:rsidRDefault="007E536C" w:rsidP="009C27A4">
      <w:pPr>
        <w:numPr>
          <w:ilvl w:val="1"/>
          <w:numId w:val="13"/>
        </w:numPr>
        <w:spacing w:after="0"/>
      </w:pPr>
      <w:r w:rsidRPr="00EF08A9">
        <w:rPr>
          <w:b/>
          <w:bCs/>
        </w:rPr>
        <w:t xml:space="preserve">Structural timber </w:t>
      </w:r>
      <w:r w:rsidR="00E74353">
        <w:rPr>
          <w:b/>
          <w:bCs/>
        </w:rPr>
        <w:t>bracing</w:t>
      </w:r>
      <w:r w:rsidR="003A2655" w:rsidRPr="00EF08A9">
        <w:rPr>
          <w:b/>
          <w:bCs/>
        </w:rPr>
        <w:t xml:space="preserve"> beams</w:t>
      </w:r>
      <w:r w:rsidR="00E74353">
        <w:rPr>
          <w:b/>
          <w:bCs/>
        </w:rPr>
        <w:t xml:space="preserve"> </w:t>
      </w:r>
      <w:r w:rsidR="00E74353">
        <w:t xml:space="preserve">of various specifications </w:t>
      </w:r>
      <w:r w:rsidR="0048328E">
        <w:t>BB1 to BB5.</w:t>
      </w:r>
    </w:p>
    <w:p w14:paraId="59D2C129" w14:textId="664642C0" w:rsidR="00893D10" w:rsidRDefault="00893D10" w:rsidP="009C27A4">
      <w:pPr>
        <w:numPr>
          <w:ilvl w:val="1"/>
          <w:numId w:val="13"/>
        </w:numPr>
        <w:spacing w:after="0"/>
      </w:pPr>
      <w:r w:rsidRPr="00EF08A9">
        <w:rPr>
          <w:b/>
          <w:bCs/>
        </w:rPr>
        <w:t>Structural timber roof beams</w:t>
      </w:r>
      <w:r w:rsidR="0048328E">
        <w:rPr>
          <w:b/>
          <w:bCs/>
        </w:rPr>
        <w:t xml:space="preserve"> </w:t>
      </w:r>
      <w:r w:rsidR="0048328E">
        <w:t>in two lengths RB1 and RB2</w:t>
      </w:r>
      <w:r>
        <w:t>.</w:t>
      </w:r>
    </w:p>
    <w:p w14:paraId="570D7F04" w14:textId="55D7ED55" w:rsidR="00893D10" w:rsidRDefault="00893D10" w:rsidP="009C27A4">
      <w:pPr>
        <w:numPr>
          <w:ilvl w:val="1"/>
          <w:numId w:val="13"/>
        </w:numPr>
        <w:spacing w:after="0"/>
      </w:pPr>
      <w:r w:rsidRPr="00EF08A9">
        <w:rPr>
          <w:b/>
          <w:bCs/>
        </w:rPr>
        <w:t>Structural timber column bracing ties</w:t>
      </w:r>
      <w:r>
        <w:t>.</w:t>
      </w:r>
    </w:p>
    <w:p w14:paraId="0CB6C82D" w14:textId="71EB7DC6" w:rsidR="008F5608" w:rsidRDefault="00AD4922" w:rsidP="009C27A4">
      <w:pPr>
        <w:numPr>
          <w:ilvl w:val="1"/>
          <w:numId w:val="13"/>
        </w:numPr>
        <w:spacing w:after="0"/>
      </w:pPr>
      <w:r w:rsidRPr="00EF08A9">
        <w:rPr>
          <w:b/>
          <w:bCs/>
        </w:rPr>
        <w:t>Structural timber and stainless steel e</w:t>
      </w:r>
      <w:r w:rsidR="008F5608" w:rsidRPr="00EF08A9">
        <w:rPr>
          <w:b/>
          <w:bCs/>
        </w:rPr>
        <w:t>nd wall bracing panels</w:t>
      </w:r>
      <w:r>
        <w:t>.</w:t>
      </w:r>
    </w:p>
    <w:p w14:paraId="5C94AA9A" w14:textId="748EDF7F" w:rsidR="007A5BD1" w:rsidRDefault="00A4387E" w:rsidP="009C27A4">
      <w:pPr>
        <w:numPr>
          <w:ilvl w:val="1"/>
          <w:numId w:val="13"/>
        </w:numPr>
        <w:spacing w:after="0"/>
      </w:pPr>
      <w:r>
        <w:rPr>
          <w:b/>
          <w:bCs/>
        </w:rPr>
        <w:t>Fixed louvre mullions</w:t>
      </w:r>
      <w:r w:rsidRPr="00A4387E">
        <w:t>.</w:t>
      </w:r>
    </w:p>
    <w:p w14:paraId="7A90B2A6" w14:textId="39B45D15" w:rsidR="00503F44" w:rsidRDefault="00503F44" w:rsidP="009C27A4">
      <w:pPr>
        <w:numPr>
          <w:ilvl w:val="1"/>
          <w:numId w:val="13"/>
        </w:numPr>
        <w:spacing w:after="0"/>
      </w:pPr>
      <w:r w:rsidRPr="00EF08A9">
        <w:rPr>
          <w:b/>
          <w:bCs/>
        </w:rPr>
        <w:t>Stub column drill hole template</w:t>
      </w:r>
      <w:r w:rsidR="00422A6B">
        <w:t xml:space="preserve"> for accurate </w:t>
      </w:r>
      <w:r w:rsidR="0038005A">
        <w:t>positioning of column formwork.</w:t>
      </w:r>
    </w:p>
    <w:p w14:paraId="387A527D" w14:textId="5763C518" w:rsidR="009C27A4" w:rsidRDefault="00503F44" w:rsidP="009C27A4">
      <w:pPr>
        <w:numPr>
          <w:ilvl w:val="1"/>
          <w:numId w:val="13"/>
        </w:numPr>
        <w:spacing w:after="0"/>
      </w:pPr>
      <w:r w:rsidRPr="001C2A9B">
        <w:rPr>
          <w:b/>
          <w:bCs/>
        </w:rPr>
        <w:t>Stub column blade locating jig</w:t>
      </w:r>
      <w:r w:rsidR="00AB24A3">
        <w:t xml:space="preserve"> for </w:t>
      </w:r>
      <w:r w:rsidR="00D2242F">
        <w:t>accurate positioning of steel connector plates in columns</w:t>
      </w:r>
      <w:r w:rsidR="0038005A">
        <w:t>.</w:t>
      </w:r>
    </w:p>
    <w:p w14:paraId="728CA5A1" w14:textId="4E0DA5ED" w:rsidR="009C27A4" w:rsidRDefault="00D2242F" w:rsidP="009C27A4">
      <w:pPr>
        <w:numPr>
          <w:ilvl w:val="1"/>
          <w:numId w:val="13"/>
        </w:numPr>
        <w:spacing w:after="0"/>
      </w:pPr>
      <w:r w:rsidRPr="001C2A9B">
        <w:rPr>
          <w:b/>
          <w:bCs/>
        </w:rPr>
        <w:t xml:space="preserve">Wheelchair </w:t>
      </w:r>
      <w:r w:rsidR="002F1C67" w:rsidRPr="001C2A9B">
        <w:rPr>
          <w:b/>
          <w:bCs/>
        </w:rPr>
        <w:t>paint stencils</w:t>
      </w:r>
      <w:r w:rsidR="001C2A9B">
        <w:t xml:space="preserve"> (two sizes) </w:t>
      </w:r>
    </w:p>
    <w:p w14:paraId="14613583" w14:textId="1C846239" w:rsidR="00A4387E" w:rsidRPr="0058218E" w:rsidRDefault="00A37348" w:rsidP="0058218E">
      <w:pPr>
        <w:spacing w:after="0"/>
        <w:ind w:left="720"/>
      </w:pPr>
      <w:r>
        <w:t xml:space="preserve">Most </w:t>
      </w:r>
      <w:r w:rsidR="0058218E" w:rsidRPr="0058218E">
        <w:t>prefabricated building element</w:t>
      </w:r>
      <w:r>
        <w:t>s</w:t>
      </w:r>
      <w:r w:rsidR="0058218E" w:rsidRPr="0058218E">
        <w:t xml:space="preserve"> come in </w:t>
      </w:r>
      <w:r w:rsidR="0058218E" w:rsidRPr="00344449">
        <w:rPr>
          <w:b/>
          <w:bCs/>
        </w:rPr>
        <w:t>various sizes, specifications and quantities</w:t>
      </w:r>
      <w:r w:rsidR="0058218E">
        <w:t xml:space="preserve"> as detailed in the </w:t>
      </w:r>
      <w:r w:rsidR="00DC3AC1">
        <w:t>Pricing Schedule (Addendum 1) and Drawings (Addendum 2).</w:t>
      </w:r>
    </w:p>
    <w:p w14:paraId="7688B7F1" w14:textId="11E3A5AA" w:rsidR="007E2F96" w:rsidRDefault="00FD7E7A" w:rsidP="00FD7E7A">
      <w:pPr>
        <w:pStyle w:val="ListParagraph"/>
        <w:numPr>
          <w:ilvl w:val="0"/>
          <w:numId w:val="13"/>
        </w:numPr>
        <w:spacing w:after="0"/>
      </w:pPr>
      <w:r w:rsidRPr="00B11F7C">
        <w:t xml:space="preserve">Coordinate with </w:t>
      </w:r>
      <w:r w:rsidR="00BD234A">
        <w:t xml:space="preserve">Tetra Tech </w:t>
      </w:r>
      <w:r w:rsidRPr="00B11F7C">
        <w:t xml:space="preserve">on an agreed sequence for the </w:t>
      </w:r>
      <w:r>
        <w:t>building elements</w:t>
      </w:r>
      <w:r w:rsidRPr="00B11F7C">
        <w:t xml:space="preserve"> to be fabricated</w:t>
      </w:r>
      <w:r>
        <w:t>, then p</w:t>
      </w:r>
      <w:r w:rsidR="007E2F96">
        <w:t xml:space="preserve">roduce and deliver </w:t>
      </w:r>
      <w:r w:rsidR="00D2242F">
        <w:t xml:space="preserve">the </w:t>
      </w:r>
      <w:r w:rsidR="00247872">
        <w:t xml:space="preserve">prefabricated components </w:t>
      </w:r>
      <w:r w:rsidR="007E2F96">
        <w:t>in</w:t>
      </w:r>
      <w:r w:rsidR="00247872">
        <w:t xml:space="preserve"> sequence</w:t>
      </w:r>
      <w:r w:rsidR="00BD234A">
        <w:t>, adjusting as directed.</w:t>
      </w:r>
    </w:p>
    <w:p w14:paraId="3BB4A028" w14:textId="1788CF63" w:rsidR="0053007F" w:rsidRDefault="0053007F" w:rsidP="00B606EC">
      <w:pPr>
        <w:numPr>
          <w:ilvl w:val="0"/>
          <w:numId w:val="13"/>
        </w:numPr>
        <w:spacing w:after="0"/>
      </w:pPr>
      <w:r w:rsidRPr="00B62CF2">
        <w:t xml:space="preserve">Ensure all prefabricated components adhere to local building codes, industry standards, and any specific requirements </w:t>
      </w:r>
      <w:r w:rsidR="00007544">
        <w:t xml:space="preserve">outlined in the drawings </w:t>
      </w:r>
      <w:r w:rsidR="00B11F7C">
        <w:t>(Annex 2) or other attached documents</w:t>
      </w:r>
      <w:r w:rsidR="00DF4A94" w:rsidRPr="00007544">
        <w:t>.</w:t>
      </w:r>
    </w:p>
    <w:p w14:paraId="528DFE97" w14:textId="2C6CD168" w:rsidR="00725535" w:rsidRDefault="00725535" w:rsidP="00B606EC">
      <w:pPr>
        <w:numPr>
          <w:ilvl w:val="0"/>
          <w:numId w:val="13"/>
        </w:numPr>
        <w:spacing w:after="0"/>
      </w:pPr>
      <w:r w:rsidRPr="00B62CF2">
        <w:t>Implement a quality control system that includes regular inspections during production to ensure compliance with the project’s specifications.</w:t>
      </w:r>
    </w:p>
    <w:p w14:paraId="01DD096C" w14:textId="0F41E950" w:rsidR="009524B3" w:rsidRPr="00B11F7C" w:rsidRDefault="009524B3" w:rsidP="00B11F7C">
      <w:pPr>
        <w:pStyle w:val="ListParagraph"/>
        <w:numPr>
          <w:ilvl w:val="0"/>
          <w:numId w:val="13"/>
        </w:numPr>
        <w:spacing w:after="0"/>
      </w:pPr>
      <w:r w:rsidRPr="00B11F7C">
        <w:t xml:space="preserve">Create a ‘prototype’ of </w:t>
      </w:r>
      <w:r w:rsidR="00DE7C8F">
        <w:t>each type of building element</w:t>
      </w:r>
      <w:r w:rsidRPr="00B11F7C">
        <w:t xml:space="preserve"> for inspection and endorsement by</w:t>
      </w:r>
      <w:r w:rsidR="00DE7C8F">
        <w:t xml:space="preserve"> Tetra Tech</w:t>
      </w:r>
      <w:r w:rsidRPr="00B11F7C">
        <w:t xml:space="preserve"> and the Architect/Engineer before fabricating </w:t>
      </w:r>
      <w:r w:rsidR="00F03951">
        <w:t>the remainder</w:t>
      </w:r>
      <w:r w:rsidRPr="00B11F7C">
        <w:t xml:space="preserve">. </w:t>
      </w:r>
    </w:p>
    <w:p w14:paraId="1736B2B9" w14:textId="77777777" w:rsidR="00967E65" w:rsidRDefault="00967E65" w:rsidP="00967E65">
      <w:pPr>
        <w:pStyle w:val="ListParagraph"/>
        <w:numPr>
          <w:ilvl w:val="0"/>
          <w:numId w:val="13"/>
        </w:numPr>
        <w:spacing w:after="0"/>
      </w:pPr>
      <w:r w:rsidRPr="00D710EE">
        <w:t xml:space="preserve">Facilitate </w:t>
      </w:r>
      <w:r>
        <w:t xml:space="preserve">Tetra Tech </w:t>
      </w:r>
      <w:r w:rsidRPr="00D710EE">
        <w:t>and third-party inspections at the factory during various stages of production to verify quality and compliance.</w:t>
      </w:r>
    </w:p>
    <w:p w14:paraId="640D5A40" w14:textId="2367A194" w:rsidR="001C7848" w:rsidRDefault="001C7848" w:rsidP="00B606EC">
      <w:pPr>
        <w:pStyle w:val="ListParagraph"/>
        <w:numPr>
          <w:ilvl w:val="0"/>
          <w:numId w:val="13"/>
        </w:numPr>
        <w:spacing w:after="0"/>
      </w:pPr>
      <w:r>
        <w:t xml:space="preserve">Neatly sand and paint </w:t>
      </w:r>
      <w:r w:rsidR="00F03951">
        <w:t>building elements</w:t>
      </w:r>
      <w:r>
        <w:t xml:space="preserve"> as specified, allowing sufficient drying time between coats.</w:t>
      </w:r>
    </w:p>
    <w:p w14:paraId="31A49830" w14:textId="12A04466" w:rsidR="001C7848" w:rsidRDefault="001C7848" w:rsidP="00B606EC">
      <w:pPr>
        <w:pStyle w:val="ListParagraph"/>
        <w:numPr>
          <w:ilvl w:val="0"/>
          <w:numId w:val="13"/>
        </w:numPr>
        <w:spacing w:after="0"/>
      </w:pPr>
      <w:r>
        <w:t xml:space="preserve">Provide weatherproof storage </w:t>
      </w:r>
      <w:r w:rsidR="00F01969">
        <w:t xml:space="preserve">for the finished </w:t>
      </w:r>
      <w:r w:rsidR="00F03951">
        <w:t>building elements</w:t>
      </w:r>
      <w:r w:rsidR="00F01969">
        <w:t xml:space="preserve"> whilst awaiting delivery. </w:t>
      </w:r>
    </w:p>
    <w:p w14:paraId="28BFD2FE" w14:textId="2CE1BD5A" w:rsidR="00172B5E" w:rsidRDefault="005F69F1" w:rsidP="00B606EC">
      <w:pPr>
        <w:pStyle w:val="ListParagraph"/>
        <w:numPr>
          <w:ilvl w:val="0"/>
          <w:numId w:val="13"/>
        </w:numPr>
        <w:spacing w:after="0"/>
      </w:pPr>
      <w:r>
        <w:t>M</w:t>
      </w:r>
      <w:r w:rsidR="00C40A45">
        <w:t>inimize</w:t>
      </w:r>
      <w:r>
        <w:t xml:space="preserve"> waste, recycle where possible and send any remaining waste to a landfill approved by the Ministry of Environment, Lands and Agricultur</w:t>
      </w:r>
      <w:r w:rsidR="00B02F19">
        <w:t>al Development (MELAD)</w:t>
      </w:r>
      <w:r w:rsidR="00C40A45">
        <w:t>.</w:t>
      </w:r>
    </w:p>
    <w:p w14:paraId="4128E58F" w14:textId="77777777" w:rsidR="0079345C" w:rsidRDefault="0079345C" w:rsidP="0079345C">
      <w:pPr>
        <w:spacing w:after="0"/>
      </w:pPr>
    </w:p>
    <w:p w14:paraId="38F41F83" w14:textId="7782B1E8" w:rsidR="002640CF" w:rsidRPr="00CA2A67" w:rsidRDefault="00944921" w:rsidP="00272B2B">
      <w:pPr>
        <w:pStyle w:val="NoNumbersHeading2"/>
      </w:pPr>
      <w:r>
        <w:t xml:space="preserve">Logistics, Transport and </w:t>
      </w:r>
      <w:r w:rsidR="006126BA" w:rsidRPr="00CA2A67">
        <w:t xml:space="preserve">Handover of Prefabricated </w:t>
      </w:r>
      <w:r w:rsidR="00CF2DE4">
        <w:t>Components</w:t>
      </w:r>
      <w:r w:rsidR="002640CF" w:rsidRPr="00CA2A67">
        <w:t>:</w:t>
      </w:r>
    </w:p>
    <w:p w14:paraId="2BD1FE31" w14:textId="77777777" w:rsidR="00DC5FC9" w:rsidRDefault="00DC5FC9" w:rsidP="00DC5FC9">
      <w:pPr>
        <w:numPr>
          <w:ilvl w:val="0"/>
          <w:numId w:val="12"/>
        </w:numPr>
        <w:spacing w:after="0"/>
      </w:pPr>
      <w:r w:rsidRPr="00B62CF2">
        <w:t>Create a logistics plan for the safe transportation of prefabricated components from the factory to the construction site, ensuring</w:t>
      </w:r>
      <w:r>
        <w:t xml:space="preserve"> timely and</w:t>
      </w:r>
      <w:r w:rsidRPr="00B62CF2">
        <w:t xml:space="preserve"> undamaged delivery.</w:t>
      </w:r>
      <w:r>
        <w:t xml:space="preserve"> </w:t>
      </w:r>
    </w:p>
    <w:p w14:paraId="0E6518CD" w14:textId="77777777" w:rsidR="005B1225" w:rsidRDefault="00DC5FC9" w:rsidP="005B1225">
      <w:pPr>
        <w:pStyle w:val="ListParagraph"/>
        <w:numPr>
          <w:ilvl w:val="0"/>
          <w:numId w:val="12"/>
        </w:numPr>
        <w:spacing w:after="0"/>
      </w:pPr>
      <w:r w:rsidRPr="002F6C10">
        <w:t xml:space="preserve">Work closely with </w:t>
      </w:r>
      <w:proofErr w:type="spellStart"/>
      <w:r>
        <w:t>Te</w:t>
      </w:r>
      <w:proofErr w:type="spellEnd"/>
      <w:r>
        <w:t xml:space="preserve"> KAI Construction Manager and the Main Works Contractor </w:t>
      </w:r>
      <w:r w:rsidRPr="002F6C10">
        <w:t>to schedule deliveries that align with the construction timeline.</w:t>
      </w:r>
    </w:p>
    <w:p w14:paraId="427053A7" w14:textId="77777777" w:rsidR="009F310D" w:rsidRDefault="009F310D" w:rsidP="009F310D">
      <w:pPr>
        <w:numPr>
          <w:ilvl w:val="0"/>
          <w:numId w:val="12"/>
        </w:numPr>
        <w:spacing w:after="0"/>
      </w:pPr>
      <w:r>
        <w:t>Label all completed building modules by their intended use to help the OIM Main Contractor manage them on delivery.</w:t>
      </w:r>
    </w:p>
    <w:p w14:paraId="647410FE" w14:textId="40E438D5" w:rsidR="005B1225" w:rsidRPr="002F6C10" w:rsidRDefault="005B1225" w:rsidP="005B1225">
      <w:pPr>
        <w:pStyle w:val="ListParagraph"/>
        <w:numPr>
          <w:ilvl w:val="0"/>
          <w:numId w:val="12"/>
        </w:numPr>
        <w:spacing w:after="0"/>
      </w:pPr>
      <w:r w:rsidRPr="005B1225">
        <w:rPr>
          <w:lang w:val="en-AU"/>
        </w:rPr>
        <w:t>Ensure all components are securely packaged and protected to prevent damage during transit.</w:t>
      </w:r>
    </w:p>
    <w:p w14:paraId="44FDE6FF" w14:textId="2E345F63" w:rsidR="00FC736A" w:rsidRDefault="001975A9" w:rsidP="00B606EC">
      <w:pPr>
        <w:pStyle w:val="ListParagraph"/>
        <w:numPr>
          <w:ilvl w:val="0"/>
          <w:numId w:val="12"/>
        </w:numPr>
        <w:spacing w:after="0"/>
      </w:pPr>
      <w:r>
        <w:t>D</w:t>
      </w:r>
      <w:r w:rsidR="00FC736A" w:rsidRPr="007D23BD">
        <w:t xml:space="preserve">eliver </w:t>
      </w:r>
      <w:r>
        <w:t xml:space="preserve">all components </w:t>
      </w:r>
      <w:r w:rsidR="00FC736A" w:rsidRPr="007D23BD">
        <w:t xml:space="preserve">to the </w:t>
      </w:r>
      <w:r>
        <w:t xml:space="preserve">OIM </w:t>
      </w:r>
      <w:r w:rsidR="00FC736A" w:rsidRPr="007D23BD">
        <w:t xml:space="preserve">construction site </w:t>
      </w:r>
      <w:r>
        <w:t xml:space="preserve">beside the Customs Office in </w:t>
      </w:r>
      <w:proofErr w:type="spellStart"/>
      <w:r>
        <w:t>Betio</w:t>
      </w:r>
      <w:proofErr w:type="spellEnd"/>
      <w:r>
        <w:t xml:space="preserve">, Tarawa, </w:t>
      </w:r>
      <w:r w:rsidR="00FC736A" w:rsidRPr="007D23BD">
        <w:t>according to the agreed schedule.</w:t>
      </w:r>
    </w:p>
    <w:p w14:paraId="2692D699" w14:textId="252675B2" w:rsidR="00CC1AEC" w:rsidRPr="00CC1AEC" w:rsidRDefault="00CC1AEC" w:rsidP="00CC1AEC">
      <w:pPr>
        <w:pStyle w:val="ListParagraph"/>
        <w:numPr>
          <w:ilvl w:val="0"/>
          <w:numId w:val="12"/>
        </w:numPr>
        <w:spacing w:after="0"/>
      </w:pPr>
      <w:r w:rsidRPr="00CC1AEC">
        <w:t>Assist the Contractor on</w:t>
      </w:r>
      <w:r w:rsidR="00D73A03">
        <w:t xml:space="preserve"> </w:t>
      </w:r>
      <w:r w:rsidRPr="00CC1AEC">
        <w:t xml:space="preserve">site to neatly store the building elements. </w:t>
      </w:r>
    </w:p>
    <w:p w14:paraId="53847A22" w14:textId="77777777" w:rsidR="00D83E2B" w:rsidRPr="00B62CF2" w:rsidRDefault="00D83E2B" w:rsidP="00B606EC">
      <w:pPr>
        <w:numPr>
          <w:ilvl w:val="0"/>
          <w:numId w:val="12"/>
        </w:numPr>
        <w:spacing w:after="0"/>
      </w:pPr>
      <w:bookmarkStart w:id="11" w:name="_Hlk177733452"/>
      <w:r w:rsidRPr="00B62CF2">
        <w:t>Provide detailed documentation for all delivered prefabricated components, including:</w:t>
      </w:r>
    </w:p>
    <w:p w14:paraId="00058FB6" w14:textId="16C1DE10" w:rsidR="00D83E2B" w:rsidRDefault="00D83E2B" w:rsidP="00B606EC">
      <w:pPr>
        <w:numPr>
          <w:ilvl w:val="1"/>
          <w:numId w:val="12"/>
        </w:numPr>
        <w:spacing w:after="0"/>
      </w:pPr>
      <w:r w:rsidRPr="00B62CF2">
        <w:t>Verification of quantity and quality of materials upon delivery.</w:t>
      </w:r>
    </w:p>
    <w:p w14:paraId="1E9AC9C6" w14:textId="0EEA2BA1" w:rsidR="00F15D7B" w:rsidRPr="00B62CF2" w:rsidRDefault="00F15D7B" w:rsidP="00F15D7B">
      <w:pPr>
        <w:numPr>
          <w:ilvl w:val="1"/>
          <w:numId w:val="12"/>
        </w:numPr>
        <w:spacing w:after="0"/>
      </w:pPr>
      <w:r w:rsidRPr="00B62CF2">
        <w:t xml:space="preserve">Delivery notes listing each prefabricated item and its corresponding </w:t>
      </w:r>
      <w:r w:rsidR="00F2297D">
        <w:t>location (within OIM).</w:t>
      </w:r>
      <w:r w:rsidRPr="00BB62C5">
        <w:t xml:space="preserve"> </w:t>
      </w:r>
    </w:p>
    <w:p w14:paraId="7066F1C3" w14:textId="77777777" w:rsidR="00D83E2B" w:rsidRPr="00B62CF2" w:rsidRDefault="00D83E2B" w:rsidP="00B606EC">
      <w:pPr>
        <w:numPr>
          <w:ilvl w:val="1"/>
          <w:numId w:val="12"/>
        </w:numPr>
        <w:spacing w:after="0"/>
      </w:pPr>
      <w:r w:rsidRPr="00B62CF2">
        <w:t>Documentation of any damages or missing components for immediate resolution.</w:t>
      </w:r>
    </w:p>
    <w:bookmarkEnd w:id="11"/>
    <w:p w14:paraId="6599B6D2" w14:textId="77777777" w:rsidR="00B10DBC" w:rsidRPr="00B62CF2" w:rsidRDefault="00B10DBC" w:rsidP="00B606EC">
      <w:pPr>
        <w:numPr>
          <w:ilvl w:val="0"/>
          <w:numId w:val="12"/>
        </w:numPr>
        <w:spacing w:after="0"/>
      </w:pPr>
      <w:r w:rsidRPr="00B62CF2">
        <w:t>Conduct a formal handover process upon delivery, which includes:</w:t>
      </w:r>
    </w:p>
    <w:p w14:paraId="55077BAB" w14:textId="31B107BE" w:rsidR="00B10DBC" w:rsidRPr="00B62CF2" w:rsidRDefault="00B10DBC" w:rsidP="00B606EC">
      <w:pPr>
        <w:numPr>
          <w:ilvl w:val="1"/>
          <w:numId w:val="12"/>
        </w:numPr>
        <w:spacing w:after="0"/>
      </w:pPr>
      <w:r w:rsidRPr="00B62CF2">
        <w:t xml:space="preserve">Inspection of delivered materials by the </w:t>
      </w:r>
      <w:r w:rsidR="00842EF7">
        <w:t xml:space="preserve">Te KAI construction manager and the </w:t>
      </w:r>
      <w:r w:rsidRPr="00B62CF2">
        <w:t>site team.</w:t>
      </w:r>
    </w:p>
    <w:p w14:paraId="1B201FBF" w14:textId="77777777" w:rsidR="00B10DBC" w:rsidRPr="00B62CF2" w:rsidRDefault="00B10DBC" w:rsidP="00B606EC">
      <w:pPr>
        <w:numPr>
          <w:ilvl w:val="1"/>
          <w:numId w:val="12"/>
        </w:numPr>
        <w:spacing w:after="0"/>
      </w:pPr>
      <w:r w:rsidRPr="00B62CF2">
        <w:t>Signing of delivery and acceptance forms by both the prefabrication contractor and the site management.</w:t>
      </w:r>
    </w:p>
    <w:p w14:paraId="1FE26AC9" w14:textId="77777777" w:rsidR="00BD10FA" w:rsidRDefault="00B10DBC" w:rsidP="00BD10FA">
      <w:pPr>
        <w:numPr>
          <w:ilvl w:val="1"/>
          <w:numId w:val="12"/>
        </w:numPr>
        <w:spacing w:after="0"/>
      </w:pPr>
      <w:r w:rsidRPr="00B62CF2">
        <w:t>Recording any necessary adjustments or replacements in the delivery log.</w:t>
      </w:r>
    </w:p>
    <w:p w14:paraId="38D2BE13" w14:textId="080AC2DE" w:rsidR="00D40E57" w:rsidRDefault="00823319" w:rsidP="00BD10FA">
      <w:pPr>
        <w:numPr>
          <w:ilvl w:val="0"/>
          <w:numId w:val="12"/>
        </w:numPr>
        <w:spacing w:after="0"/>
      </w:pPr>
      <w:r w:rsidRPr="00B62CF2">
        <w:t>After the formal handover, responsibility for the materials will be transferred to the</w:t>
      </w:r>
      <w:r w:rsidR="00CA2A67" w:rsidRPr="00CA2A67">
        <w:t xml:space="preserve"> </w:t>
      </w:r>
      <w:r w:rsidR="008F4E7F">
        <w:t>Main Works Contractor</w:t>
      </w:r>
      <w:r w:rsidRPr="00B62CF2">
        <w:t>.</w:t>
      </w:r>
    </w:p>
    <w:p w14:paraId="1BCD3EB7" w14:textId="77777777" w:rsidR="00BD10FA" w:rsidRPr="00CA2A67" w:rsidRDefault="00BD10FA" w:rsidP="00BD10FA">
      <w:pPr>
        <w:spacing w:after="0"/>
      </w:pPr>
    </w:p>
    <w:p w14:paraId="59B22170" w14:textId="0CE987AA" w:rsidR="002640CF" w:rsidRPr="001F664E" w:rsidRDefault="002640CF" w:rsidP="00272B2B">
      <w:pPr>
        <w:pStyle w:val="NoNumbersHeading2"/>
      </w:pPr>
      <w:r w:rsidRPr="001F664E">
        <w:t>Reporting and</w:t>
      </w:r>
      <w:r w:rsidR="000D37AB">
        <w:t xml:space="preserve"> </w:t>
      </w:r>
      <w:r w:rsidR="00075AF6">
        <w:t>d</w:t>
      </w:r>
      <w:r w:rsidRPr="001F664E">
        <w:t xml:space="preserve">ocumentation: </w:t>
      </w:r>
    </w:p>
    <w:p w14:paraId="10B4BA34" w14:textId="3A8A92AB" w:rsidR="00A53B22" w:rsidRDefault="00A53B22" w:rsidP="00B606EC">
      <w:pPr>
        <w:pStyle w:val="BodyText"/>
        <w:numPr>
          <w:ilvl w:val="0"/>
          <w:numId w:val="12"/>
        </w:numPr>
        <w:ind w:left="714" w:hanging="357"/>
        <w:contextualSpacing/>
      </w:pPr>
      <w:r>
        <w:lastRenderedPageBreak/>
        <w:t>Report any complaints or incidents to Tetra Tech immediately: health and safety, environmental or social safeguarding.</w:t>
      </w:r>
    </w:p>
    <w:p w14:paraId="7B4D9A77" w14:textId="166A8D20" w:rsidR="00580A49" w:rsidRDefault="00E1738D" w:rsidP="00B606EC">
      <w:pPr>
        <w:pStyle w:val="BodyText"/>
        <w:numPr>
          <w:ilvl w:val="0"/>
          <w:numId w:val="12"/>
        </w:numPr>
        <w:ind w:left="714" w:hanging="357"/>
        <w:contextualSpacing/>
      </w:pPr>
      <w:r w:rsidRPr="001F664E">
        <w:t xml:space="preserve">Provide </w:t>
      </w:r>
      <w:r w:rsidR="008F218B">
        <w:t>fortnightly</w:t>
      </w:r>
      <w:r w:rsidRPr="001F664E">
        <w:t xml:space="preserve"> progress reports to the </w:t>
      </w:r>
      <w:r w:rsidR="001F664E" w:rsidRPr="001F664E">
        <w:t>Te KAI construction manager</w:t>
      </w:r>
      <w:r w:rsidR="00641038">
        <w:t xml:space="preserve"> during the prefabrication process</w:t>
      </w:r>
      <w:r w:rsidR="00580A49">
        <w:t>, including:</w:t>
      </w:r>
    </w:p>
    <w:p w14:paraId="7656EEE2" w14:textId="61E21049" w:rsidR="002B5F01" w:rsidRDefault="002B5F01" w:rsidP="00580A49">
      <w:pPr>
        <w:pStyle w:val="BodyText"/>
        <w:numPr>
          <w:ilvl w:val="1"/>
          <w:numId w:val="12"/>
        </w:numPr>
        <w:contextualSpacing/>
      </w:pPr>
      <w:r>
        <w:t>Progress</w:t>
      </w:r>
    </w:p>
    <w:p w14:paraId="138FB8D3" w14:textId="6F60F9AA" w:rsidR="00E1738D" w:rsidRDefault="002C409C" w:rsidP="00580A49">
      <w:pPr>
        <w:pStyle w:val="BodyText"/>
        <w:numPr>
          <w:ilvl w:val="1"/>
          <w:numId w:val="12"/>
        </w:numPr>
        <w:contextualSpacing/>
      </w:pPr>
      <w:r>
        <w:t>Number of women employed</w:t>
      </w:r>
    </w:p>
    <w:p w14:paraId="793FF5E8" w14:textId="2175247B" w:rsidR="008F218B" w:rsidRDefault="008F218B" w:rsidP="00580A49">
      <w:pPr>
        <w:pStyle w:val="BodyText"/>
        <w:numPr>
          <w:ilvl w:val="1"/>
          <w:numId w:val="12"/>
        </w:numPr>
        <w:contextualSpacing/>
      </w:pPr>
      <w:r>
        <w:t>Number of people with disabilities employed</w:t>
      </w:r>
    </w:p>
    <w:p w14:paraId="2D7C30E7" w14:textId="3DB0514C" w:rsidR="002B5F01" w:rsidRPr="001F664E" w:rsidRDefault="002B5F01" w:rsidP="00580A49">
      <w:pPr>
        <w:pStyle w:val="BodyText"/>
        <w:numPr>
          <w:ilvl w:val="1"/>
          <w:numId w:val="12"/>
        </w:numPr>
        <w:contextualSpacing/>
      </w:pPr>
      <w:r>
        <w:t>Details of any complaints or incidents</w:t>
      </w:r>
      <w:r w:rsidR="00A53B22">
        <w:t xml:space="preserve"> and how they have been managed</w:t>
      </w:r>
    </w:p>
    <w:p w14:paraId="1A6E61F9" w14:textId="746E7E0D" w:rsidR="00BD67A8" w:rsidRDefault="003D7521" w:rsidP="00BD67A8">
      <w:pPr>
        <w:pStyle w:val="BodyText"/>
        <w:numPr>
          <w:ilvl w:val="0"/>
          <w:numId w:val="12"/>
        </w:numPr>
        <w:ind w:left="714" w:hanging="357"/>
        <w:contextualSpacing/>
      </w:pPr>
      <w:r w:rsidRPr="00B62CF2">
        <w:t>Maintain thorough documentation of quality control checks, testing reports, and certification of materials used.</w:t>
      </w:r>
    </w:p>
    <w:p w14:paraId="27768628" w14:textId="7BF69F5B" w:rsidR="000A6300" w:rsidRDefault="000A6300" w:rsidP="00BD67A8">
      <w:pPr>
        <w:pStyle w:val="BodyText"/>
        <w:numPr>
          <w:ilvl w:val="0"/>
          <w:numId w:val="12"/>
        </w:numPr>
        <w:ind w:left="714" w:hanging="357"/>
        <w:contextualSpacing/>
      </w:pPr>
      <w:r>
        <w:t xml:space="preserve">Provide a completion report, </w:t>
      </w:r>
      <w:r w:rsidR="00056A8E">
        <w:t>describing</w:t>
      </w:r>
      <w:r>
        <w:t>:</w:t>
      </w:r>
    </w:p>
    <w:p w14:paraId="2A44119C" w14:textId="71780CB4" w:rsidR="000A6300" w:rsidRDefault="00056A8E" w:rsidP="000A6300">
      <w:pPr>
        <w:pStyle w:val="BodyText"/>
        <w:numPr>
          <w:ilvl w:val="1"/>
          <w:numId w:val="12"/>
        </w:numPr>
        <w:contextualSpacing/>
      </w:pPr>
      <w:r>
        <w:rPr>
          <w:b/>
          <w:bCs/>
        </w:rPr>
        <w:t>I</w:t>
      </w:r>
      <w:r w:rsidR="00D44CFB" w:rsidRPr="00B87D18">
        <w:rPr>
          <w:b/>
          <w:bCs/>
        </w:rPr>
        <w:t xml:space="preserve">mprovements in the Supplier’s </w:t>
      </w:r>
      <w:r w:rsidR="00A5403A" w:rsidRPr="00B87D18">
        <w:rPr>
          <w:b/>
          <w:bCs/>
        </w:rPr>
        <w:t>capabilities</w:t>
      </w:r>
      <w:r w:rsidR="00A5403A">
        <w:t xml:space="preserve"> </w:t>
      </w:r>
      <w:r w:rsidR="007439C7">
        <w:t>as a result of the project</w:t>
      </w:r>
      <w:r w:rsidR="00A5403A">
        <w:t>,</w:t>
      </w:r>
      <w:r w:rsidR="007439C7">
        <w:t xml:space="preserve"> </w:t>
      </w:r>
      <w:r w:rsidR="000A2588">
        <w:t>including in health and safety, environment</w:t>
      </w:r>
      <w:r w:rsidR="00B87D18">
        <w:t xml:space="preserve"> management, social safeguarding, equality and inclusivity,</w:t>
      </w:r>
      <w:r>
        <w:t xml:space="preserve"> planning, management</w:t>
      </w:r>
      <w:r w:rsidR="00B87D18">
        <w:t xml:space="preserve"> and</w:t>
      </w:r>
      <w:r w:rsidR="000A2588">
        <w:t xml:space="preserve"> </w:t>
      </w:r>
      <w:r w:rsidR="007439C7">
        <w:t>ability to participate in Australia</w:t>
      </w:r>
      <w:r w:rsidR="000A2588">
        <w:t>n funded projects.</w:t>
      </w:r>
    </w:p>
    <w:p w14:paraId="014812A0" w14:textId="51598C3D" w:rsidR="00032FAF" w:rsidRDefault="00311E21" w:rsidP="000A6300">
      <w:pPr>
        <w:pStyle w:val="BodyText"/>
        <w:numPr>
          <w:ilvl w:val="1"/>
          <w:numId w:val="12"/>
        </w:numPr>
        <w:contextualSpacing/>
      </w:pPr>
      <w:r>
        <w:rPr>
          <w:b/>
          <w:bCs/>
        </w:rPr>
        <w:t>S</w:t>
      </w:r>
      <w:r w:rsidR="00032FAF">
        <w:rPr>
          <w:b/>
          <w:bCs/>
        </w:rPr>
        <w:t>taff</w:t>
      </w:r>
      <w:r>
        <w:rPr>
          <w:b/>
          <w:bCs/>
        </w:rPr>
        <w:t xml:space="preserve"> data: </w:t>
      </w:r>
      <w:r w:rsidR="008B7069">
        <w:t>for each</w:t>
      </w:r>
      <w:r w:rsidR="00B35C5B">
        <w:t xml:space="preserve"> person who worked on the project,</w:t>
      </w:r>
      <w:r w:rsidR="008B7069">
        <w:t xml:space="preserve"> provide the</w:t>
      </w:r>
      <w:r w:rsidR="005D3CB6">
        <w:t xml:space="preserve">ir nationality, </w:t>
      </w:r>
      <w:r w:rsidR="008B7069">
        <w:t>gender, age bracket, disability status and type if applicable</w:t>
      </w:r>
      <w:r w:rsidR="005D3CB6">
        <w:t>, and what training they attended</w:t>
      </w:r>
      <w:r w:rsidR="008B7069">
        <w:t>.</w:t>
      </w:r>
      <w:r w:rsidR="00B35C5B">
        <w:t xml:space="preserve"> Names are not required.</w:t>
      </w:r>
    </w:p>
    <w:p w14:paraId="79ABFD78" w14:textId="71364F11" w:rsidR="00B35C5B" w:rsidRDefault="00385776" w:rsidP="000A6300">
      <w:pPr>
        <w:pStyle w:val="BodyText"/>
        <w:numPr>
          <w:ilvl w:val="1"/>
          <w:numId w:val="12"/>
        </w:numPr>
        <w:contextualSpacing/>
      </w:pPr>
      <w:r w:rsidRPr="00385776">
        <w:rPr>
          <w:b/>
          <w:bCs/>
        </w:rPr>
        <w:t>Participation of minorities</w:t>
      </w:r>
      <w:r>
        <w:t xml:space="preserve">: </w:t>
      </w:r>
      <w:r w:rsidR="00EF60D1">
        <w:t xml:space="preserve">What percentage </w:t>
      </w:r>
      <w:r w:rsidR="00F61A66">
        <w:t xml:space="preserve">of women and people with disability on staff </w:t>
      </w:r>
      <w:r w:rsidR="00EF60D1">
        <w:t xml:space="preserve">felt </w:t>
      </w:r>
      <w:r>
        <w:t xml:space="preserve">they were able to </w:t>
      </w:r>
      <w:r w:rsidR="00EF60D1">
        <w:t>participate meaningfully</w:t>
      </w:r>
      <w:r>
        <w:t xml:space="preserve"> in the work</w:t>
      </w:r>
      <w:r w:rsidR="00F10A08">
        <w:t>?</w:t>
      </w:r>
      <w:r>
        <w:t xml:space="preserve"> Provide quotes.</w:t>
      </w:r>
    </w:p>
    <w:p w14:paraId="392C3D0A" w14:textId="2F3265A4" w:rsidR="0024554E" w:rsidRDefault="0024554E" w:rsidP="000A6300">
      <w:pPr>
        <w:pStyle w:val="BodyText"/>
        <w:numPr>
          <w:ilvl w:val="1"/>
          <w:numId w:val="12"/>
        </w:numPr>
        <w:contextualSpacing/>
      </w:pPr>
      <w:r>
        <w:rPr>
          <w:b/>
          <w:bCs/>
        </w:rPr>
        <w:t xml:space="preserve">Comments or recommendations </w:t>
      </w:r>
      <w:r>
        <w:t xml:space="preserve">for future </w:t>
      </w:r>
      <w:proofErr w:type="spellStart"/>
      <w:r>
        <w:t>Te</w:t>
      </w:r>
      <w:proofErr w:type="spellEnd"/>
      <w:r>
        <w:t xml:space="preserve"> KAI projects.</w:t>
      </w:r>
    </w:p>
    <w:p w14:paraId="6C4545DD" w14:textId="351EFF23" w:rsidR="00BD67A8" w:rsidRDefault="00705103" w:rsidP="00BB62C5">
      <w:pPr>
        <w:pStyle w:val="NoNumbersHeading2"/>
        <w:spacing w:before="240"/>
      </w:pPr>
      <w:r>
        <w:t>Warranty and defects liability period:</w:t>
      </w:r>
    </w:p>
    <w:p w14:paraId="09453DC5" w14:textId="6376A8BB" w:rsidR="00BD67A8" w:rsidRDefault="00214626" w:rsidP="00B606EC">
      <w:pPr>
        <w:pStyle w:val="BodyText"/>
        <w:numPr>
          <w:ilvl w:val="0"/>
          <w:numId w:val="12"/>
        </w:numPr>
        <w:ind w:left="714" w:hanging="357"/>
        <w:contextualSpacing/>
      </w:pPr>
      <w:r>
        <w:t xml:space="preserve">Warrant the quality and workmanship </w:t>
      </w:r>
      <w:r w:rsidR="00E656F2">
        <w:t>of the modules for 12 months from the date of delivery.</w:t>
      </w:r>
    </w:p>
    <w:p w14:paraId="1799A2B6" w14:textId="2C995865" w:rsidR="00E656F2" w:rsidRDefault="00E656F2" w:rsidP="00B606EC">
      <w:pPr>
        <w:pStyle w:val="BodyText"/>
        <w:numPr>
          <w:ilvl w:val="0"/>
          <w:numId w:val="12"/>
        </w:numPr>
        <w:ind w:left="714" w:hanging="357"/>
        <w:contextualSpacing/>
      </w:pPr>
      <w:r>
        <w:t>Repair or replace modules where the quality and workmanship is shown to be defective</w:t>
      </w:r>
      <w:r w:rsidR="00A4283F">
        <w:t>.</w:t>
      </w:r>
    </w:p>
    <w:p w14:paraId="7D3D20A5" w14:textId="5212A6EF" w:rsidR="00A4283F" w:rsidRDefault="00A4283F" w:rsidP="00B606EC">
      <w:pPr>
        <w:pStyle w:val="BodyText"/>
        <w:numPr>
          <w:ilvl w:val="0"/>
          <w:numId w:val="12"/>
        </w:numPr>
        <w:ind w:left="714" w:hanging="357"/>
        <w:contextualSpacing/>
      </w:pPr>
      <w:r>
        <w:t xml:space="preserve">Cover all labour and material costs incurred in rectification work. </w:t>
      </w:r>
    </w:p>
    <w:p w14:paraId="0EC340DB" w14:textId="6C8F7496" w:rsidR="002640CF" w:rsidRPr="00AC59AB" w:rsidRDefault="002640CF" w:rsidP="00272B2B">
      <w:pPr>
        <w:pStyle w:val="NoNumbersHeading2"/>
      </w:pPr>
      <w:r w:rsidRPr="00AC59AB">
        <w:t>Timeline:</w:t>
      </w:r>
    </w:p>
    <w:p w14:paraId="2D5ABE44" w14:textId="77777777" w:rsidR="000416B9" w:rsidRDefault="00FE31A9" w:rsidP="00FE31A9">
      <w:pPr>
        <w:pStyle w:val="BodyText"/>
        <w:numPr>
          <w:ilvl w:val="0"/>
          <w:numId w:val="12"/>
        </w:numPr>
        <w:ind w:left="714" w:hanging="357"/>
        <w:contextualSpacing/>
      </w:pPr>
      <w:r w:rsidRPr="00C56BFC">
        <w:t xml:space="preserve">Provide </w:t>
      </w:r>
      <w:r w:rsidR="002D5405">
        <w:t xml:space="preserve">and maintain </w:t>
      </w:r>
      <w:r w:rsidR="00B45DAD">
        <w:t xml:space="preserve">a </w:t>
      </w:r>
      <w:r w:rsidRPr="00C56BFC">
        <w:t>project timeline</w:t>
      </w:r>
      <w:r>
        <w:t xml:space="preserve"> </w:t>
      </w:r>
      <w:r w:rsidR="002D5405">
        <w:t>(</w:t>
      </w:r>
      <w:r w:rsidR="00C274ED">
        <w:t xml:space="preserve">using durations </w:t>
      </w:r>
      <w:r w:rsidR="002D5405">
        <w:t>instead of dates until the materials have</w:t>
      </w:r>
      <w:r w:rsidR="00FF3C33">
        <w:t xml:space="preserve"> been received</w:t>
      </w:r>
      <w:r w:rsidR="002D5405">
        <w:t>).</w:t>
      </w:r>
      <w:r w:rsidR="00FF3C33">
        <w:t xml:space="preserve"> The timeline must span</w:t>
      </w:r>
      <w:r w:rsidR="002D5405">
        <w:t xml:space="preserve"> </w:t>
      </w:r>
      <w:r w:rsidR="00C274ED">
        <w:t xml:space="preserve">from the date materials clear customs at </w:t>
      </w:r>
      <w:proofErr w:type="spellStart"/>
      <w:r w:rsidR="00C274ED">
        <w:t>Betio</w:t>
      </w:r>
      <w:proofErr w:type="spellEnd"/>
      <w:r w:rsidR="00C274ED">
        <w:t xml:space="preserve"> port and are made available by Tetra Tech</w:t>
      </w:r>
      <w:r w:rsidR="00FF3C33">
        <w:t xml:space="preserve"> to final delivery to site</w:t>
      </w:r>
      <w:r w:rsidR="00C274ED">
        <w:t>.</w:t>
      </w:r>
      <w:r w:rsidR="00D55CBF">
        <w:t xml:space="preserve"> </w:t>
      </w:r>
    </w:p>
    <w:p w14:paraId="54347882" w14:textId="11C33243" w:rsidR="00FE31A9" w:rsidRPr="00C56BFC" w:rsidRDefault="00D55CBF" w:rsidP="00FE31A9">
      <w:pPr>
        <w:pStyle w:val="BodyText"/>
        <w:numPr>
          <w:ilvl w:val="0"/>
          <w:numId w:val="12"/>
        </w:numPr>
        <w:ind w:left="714" w:hanging="357"/>
        <w:contextualSpacing/>
      </w:pPr>
      <w:r>
        <w:t xml:space="preserve">Forecast any upcoming capacity limitations which may </w:t>
      </w:r>
      <w:r w:rsidR="00B45DAD">
        <w:t xml:space="preserve">mean the </w:t>
      </w:r>
      <w:r w:rsidR="000416B9">
        <w:t>timeline is not feasible (e.g. other commitments, staff travel).</w:t>
      </w:r>
    </w:p>
    <w:p w14:paraId="0DCDA220" w14:textId="3ED2D8FB" w:rsidR="00AC59AB" w:rsidRPr="002D5405" w:rsidRDefault="00841798" w:rsidP="00B606EC">
      <w:pPr>
        <w:pStyle w:val="BodyText"/>
        <w:numPr>
          <w:ilvl w:val="0"/>
          <w:numId w:val="12"/>
        </w:numPr>
        <w:ind w:left="714" w:hanging="357"/>
        <w:contextualSpacing/>
      </w:pPr>
      <w:r w:rsidRPr="002D5405">
        <w:t xml:space="preserve">Begin work </w:t>
      </w:r>
      <w:r w:rsidR="002D5405" w:rsidRPr="002D5405">
        <w:t xml:space="preserve">immediately </w:t>
      </w:r>
      <w:r w:rsidR="00AC59AB" w:rsidRPr="002D5405">
        <w:t>once materials have cleared port customs</w:t>
      </w:r>
      <w:r w:rsidR="002D5405" w:rsidRPr="002D5405">
        <w:t xml:space="preserve">. This is expected to take place </w:t>
      </w:r>
      <w:r w:rsidR="00832814">
        <w:t>between February and</w:t>
      </w:r>
      <w:r w:rsidR="00850467">
        <w:t xml:space="preserve"> </w:t>
      </w:r>
      <w:r w:rsidR="002D5405" w:rsidRPr="00850467">
        <w:t>April 2026.</w:t>
      </w:r>
    </w:p>
    <w:p w14:paraId="11262C23" w14:textId="5D8EB002" w:rsidR="00E1738D" w:rsidRPr="00C56BFC" w:rsidRDefault="00E1738D" w:rsidP="00B606EC">
      <w:pPr>
        <w:pStyle w:val="BodyText"/>
        <w:numPr>
          <w:ilvl w:val="0"/>
          <w:numId w:val="12"/>
        </w:numPr>
        <w:ind w:left="714" w:hanging="357"/>
        <w:contextualSpacing/>
      </w:pPr>
      <w:r w:rsidRPr="00C56BFC">
        <w:t xml:space="preserve">Immediately inform the client if there are delays to the projected timeline. </w:t>
      </w:r>
    </w:p>
    <w:p w14:paraId="3EC63CCB" w14:textId="486CD57E" w:rsidR="002F105A" w:rsidRPr="00B62CF2" w:rsidRDefault="002F105A" w:rsidP="00360049">
      <w:pPr>
        <w:pStyle w:val="NoNumbersHeading2"/>
      </w:pPr>
      <w:r w:rsidRPr="00B62CF2">
        <w:t>Payment Terms</w:t>
      </w:r>
      <w:r w:rsidR="00360049">
        <w:t>:</w:t>
      </w:r>
    </w:p>
    <w:p w14:paraId="4BA97302" w14:textId="2775A068" w:rsidR="002F105A" w:rsidRPr="002F105A" w:rsidRDefault="002F105A" w:rsidP="00B606EC">
      <w:pPr>
        <w:numPr>
          <w:ilvl w:val="0"/>
          <w:numId w:val="15"/>
        </w:numPr>
      </w:pPr>
      <w:r w:rsidRPr="00B62CF2">
        <w:t>Payment will be made based on milestones tied to the delivery of prefabricated components and the completion of associated quality checks and inspections.</w:t>
      </w:r>
    </w:p>
    <w:p w14:paraId="619F5867" w14:textId="7B2F6E28" w:rsidR="00DD0445" w:rsidRPr="00B62CF2" w:rsidRDefault="00DD0445" w:rsidP="00DD0445">
      <w:pPr>
        <w:pStyle w:val="NoNumbersHeading2"/>
      </w:pPr>
      <w:r>
        <w:t>Penalties for delay:</w:t>
      </w:r>
    </w:p>
    <w:p w14:paraId="390F55DD" w14:textId="725D014B" w:rsidR="00DD0445" w:rsidRDefault="00DD0445" w:rsidP="00DD0445">
      <w:pPr>
        <w:numPr>
          <w:ilvl w:val="0"/>
          <w:numId w:val="15"/>
        </w:numPr>
      </w:pPr>
      <w:r>
        <w:t xml:space="preserve">Payments will not be made until milestones have been reached via </w:t>
      </w:r>
      <w:proofErr w:type="spellStart"/>
      <w:r>
        <w:t>Te</w:t>
      </w:r>
      <w:proofErr w:type="spellEnd"/>
      <w:r>
        <w:t xml:space="preserve"> KAI inspection.</w:t>
      </w:r>
    </w:p>
    <w:p w14:paraId="401BC2DB" w14:textId="768466BD" w:rsidR="00345BB1" w:rsidRPr="004E14A3" w:rsidRDefault="00EC1E12" w:rsidP="00DD0445">
      <w:pPr>
        <w:numPr>
          <w:ilvl w:val="0"/>
          <w:numId w:val="15"/>
        </w:numPr>
      </w:pPr>
      <w:r w:rsidRPr="004E14A3">
        <w:t>The draft contract</w:t>
      </w:r>
      <w:r w:rsidR="000670C0" w:rsidRPr="004E14A3">
        <w:t xml:space="preserve"> gives Tetra Tech</w:t>
      </w:r>
      <w:r w:rsidR="00345BB1" w:rsidRPr="004E14A3">
        <w:t xml:space="preserve"> the right to impose </w:t>
      </w:r>
      <w:r w:rsidR="001378F7">
        <w:t>penalties</w:t>
      </w:r>
      <w:r w:rsidR="00345BB1" w:rsidRPr="004E14A3">
        <w:t xml:space="preserve"> </w:t>
      </w:r>
      <w:r w:rsidR="000B44D9" w:rsidRPr="004E14A3">
        <w:t xml:space="preserve">in the event of </w:t>
      </w:r>
      <w:r w:rsidR="009C0AC1" w:rsidRPr="004E14A3">
        <w:t>delays at the fault of the Supplier, at</w:t>
      </w:r>
      <w:r w:rsidR="00113C3C" w:rsidRPr="004E14A3">
        <w:t xml:space="preserve"> </w:t>
      </w:r>
      <w:r w:rsidR="0066414E" w:rsidRPr="004E14A3">
        <w:t xml:space="preserve">0.1 - </w:t>
      </w:r>
      <w:r w:rsidR="00DF4696" w:rsidRPr="004E14A3">
        <w:t>0.3</w:t>
      </w:r>
      <w:r w:rsidR="00CC5301" w:rsidRPr="004E14A3">
        <w:t xml:space="preserve">% </w:t>
      </w:r>
      <w:r w:rsidR="009C0AC1" w:rsidRPr="004E14A3">
        <w:t xml:space="preserve">of the contract sum </w:t>
      </w:r>
      <w:r w:rsidR="0066414E" w:rsidRPr="004E14A3">
        <w:t xml:space="preserve">per </w:t>
      </w:r>
      <w:r w:rsidR="00345BB1" w:rsidRPr="004E14A3">
        <w:t>day</w:t>
      </w:r>
      <w:r w:rsidR="00320DC2" w:rsidRPr="004E14A3">
        <w:t xml:space="preserve"> of delay</w:t>
      </w:r>
      <w:r w:rsidR="00345BB1" w:rsidRPr="004E14A3">
        <w:t>, capped to 10% of the full contract price</w:t>
      </w:r>
      <w:r w:rsidR="00320DC2" w:rsidRPr="004E14A3">
        <w:t>.</w:t>
      </w:r>
    </w:p>
    <w:p w14:paraId="57FBF22A" w14:textId="5A1652F5" w:rsidR="002C03D3" w:rsidRPr="004E14A3" w:rsidRDefault="008500BE" w:rsidP="00DD0445">
      <w:pPr>
        <w:numPr>
          <w:ilvl w:val="0"/>
          <w:numId w:val="15"/>
        </w:numPr>
      </w:pPr>
      <w:r>
        <w:t xml:space="preserve">The draft contract imposes a </w:t>
      </w:r>
      <w:r w:rsidR="009D7F51" w:rsidRPr="004E14A3">
        <w:t>10</w:t>
      </w:r>
      <w:r w:rsidR="002C03D3" w:rsidRPr="004E14A3">
        <w:t xml:space="preserve">% </w:t>
      </w:r>
      <w:r w:rsidR="00CE2F4A" w:rsidRPr="004E14A3">
        <w:t>retention on all milestone payment</w:t>
      </w:r>
      <w:r>
        <w:t>s, with 50% released upon completion and the remainder after the defects liability period ends satisfactorily</w:t>
      </w:r>
      <w:r w:rsidR="002C03D3" w:rsidRPr="004E14A3">
        <w:t xml:space="preserve">. </w:t>
      </w:r>
    </w:p>
    <w:p w14:paraId="3DEE346C" w14:textId="35E05EB4" w:rsidR="00DD0445" w:rsidRPr="00320DC2" w:rsidRDefault="00320DC2" w:rsidP="00BF5FE3">
      <w:pPr>
        <w:ind w:left="720"/>
        <w:rPr>
          <w:highlight w:val="yellow"/>
        </w:rPr>
      </w:pPr>
      <w:r w:rsidRPr="00320DC2">
        <w:rPr>
          <w:highlight w:val="yellow"/>
        </w:rPr>
        <w:t xml:space="preserve"> </w:t>
      </w:r>
    </w:p>
    <w:p w14:paraId="62B43000" w14:textId="1A684369" w:rsidR="00762D3E" w:rsidRDefault="00762D3E">
      <w:pPr>
        <w:rPr>
          <w:rFonts w:ascii="Franklin Gothic Demi" w:eastAsiaTheme="majorEastAsia" w:hAnsi="Franklin Gothic Demi" w:cstheme="majorBidi"/>
          <w:color w:val="000000" w:themeColor="text2"/>
          <w:sz w:val="24"/>
          <w:szCs w:val="24"/>
        </w:rPr>
      </w:pPr>
      <w:r>
        <w:br w:type="page"/>
      </w:r>
    </w:p>
    <w:p w14:paraId="0D8B6662" w14:textId="7F4705BD" w:rsidR="005B0E34" w:rsidRPr="002B588A" w:rsidRDefault="007A35E8" w:rsidP="007A35E8">
      <w:pPr>
        <w:pStyle w:val="NoNumbersHeading1"/>
      </w:pPr>
      <w:r w:rsidRPr="002B588A">
        <w:lastRenderedPageBreak/>
        <w:t>P</w:t>
      </w:r>
      <w:r w:rsidR="002B588A">
        <w:t>art</w:t>
      </w:r>
      <w:r w:rsidRPr="002B588A">
        <w:t xml:space="preserve"> C – </w:t>
      </w:r>
      <w:r w:rsidR="002B588A" w:rsidRPr="002B588A">
        <w:t xml:space="preserve">Draft Conditions </w:t>
      </w:r>
      <w:r w:rsidR="002B588A">
        <w:t>o</w:t>
      </w:r>
      <w:r w:rsidR="002B588A" w:rsidRPr="002B588A">
        <w:t>f Contract</w:t>
      </w:r>
    </w:p>
    <w:p w14:paraId="513535C2" w14:textId="4ABEBF03" w:rsidR="002B588A" w:rsidRDefault="002B588A" w:rsidP="002B588A">
      <w:r w:rsidRPr="00454C35">
        <w:t>Draft Tetra Tech International Development Goods and Services Contract</w:t>
      </w:r>
      <w:r w:rsidR="00454C35" w:rsidRPr="00454C35">
        <w:t xml:space="preserve"> attached</w:t>
      </w:r>
      <w:r w:rsidR="00454C35">
        <w:t xml:space="preserve"> </w:t>
      </w:r>
    </w:p>
    <w:p w14:paraId="1FEF6CD7" w14:textId="77777777" w:rsidR="00762D3E" w:rsidRDefault="00762D3E">
      <w:pPr>
        <w:rPr>
          <w:rFonts w:ascii="Franklin Gothic Demi" w:eastAsiaTheme="majorEastAsia" w:hAnsi="Franklin Gothic Demi" w:cstheme="majorBidi"/>
          <w:color w:val="000000" w:themeColor="text2"/>
          <w:sz w:val="24"/>
          <w:szCs w:val="24"/>
        </w:rPr>
      </w:pPr>
      <w:r>
        <w:br w:type="page"/>
      </w:r>
    </w:p>
    <w:p w14:paraId="4EA6E293" w14:textId="51540923" w:rsidR="009F7F0B" w:rsidRPr="00372658" w:rsidRDefault="009F7F0B" w:rsidP="009F7F0B">
      <w:pPr>
        <w:pStyle w:val="NoNumbersHeading1"/>
      </w:pPr>
      <w:r w:rsidRPr="00372658">
        <w:lastRenderedPageBreak/>
        <w:t>P</w:t>
      </w:r>
      <w:r w:rsidR="00762D3E">
        <w:t>art</w:t>
      </w:r>
      <w:r w:rsidRPr="00372658">
        <w:t xml:space="preserve"> D </w:t>
      </w:r>
      <w:r>
        <w:t>–</w:t>
      </w:r>
      <w:r w:rsidRPr="00372658">
        <w:t xml:space="preserve"> </w:t>
      </w:r>
      <w:r w:rsidR="00762D3E" w:rsidRPr="00372658">
        <w:t>Supplier’s Response Form</w:t>
      </w:r>
    </w:p>
    <w:p w14:paraId="53F73B32" w14:textId="113FAF33" w:rsidR="009F7F0B" w:rsidRDefault="00003436" w:rsidP="009F7F0B">
      <w:r>
        <w:t>T</w:t>
      </w:r>
      <w:r w:rsidR="009F7F0B" w:rsidRPr="00372658">
        <w:t xml:space="preserve">o be completed in full and </w:t>
      </w:r>
      <w:r w:rsidR="00C82706">
        <w:t xml:space="preserve">submitted </w:t>
      </w:r>
      <w:r w:rsidR="006D6472">
        <w:t xml:space="preserve">by the Supplier </w:t>
      </w:r>
      <w:r w:rsidR="00C82706">
        <w:t xml:space="preserve">according to the </w:t>
      </w:r>
      <w:proofErr w:type="spellStart"/>
      <w:r w:rsidR="00C82706">
        <w:t>Lodgement</w:t>
      </w:r>
      <w:proofErr w:type="spellEnd"/>
      <w:r w:rsidR="00C82706">
        <w:t xml:space="preserve"> Method </w:t>
      </w:r>
      <w:r w:rsidR="006D6472">
        <w:t>before</w:t>
      </w:r>
      <w:r w:rsidR="009F7F0B" w:rsidRPr="00372658">
        <w:t xml:space="preserve"> the </w:t>
      </w:r>
      <w:r>
        <w:t>C</w:t>
      </w:r>
      <w:r w:rsidR="009F7F0B" w:rsidRPr="00372658">
        <w:t xml:space="preserve">losing </w:t>
      </w:r>
      <w:r>
        <w:t>D</w:t>
      </w:r>
      <w:r w:rsidR="009F7F0B" w:rsidRPr="00372658">
        <w:t>ate</w:t>
      </w:r>
      <w:r>
        <w:t xml:space="preserve"> </w:t>
      </w:r>
      <w:r w:rsidR="008B6304">
        <w:t xml:space="preserve">and Time stated </w:t>
      </w:r>
      <w:r>
        <w:t xml:space="preserve">in the </w:t>
      </w:r>
      <w:r w:rsidR="008B6304">
        <w:t>Invitation to Quote</w:t>
      </w:r>
      <w:r w:rsidR="006D6472">
        <w:t xml:space="preserve"> above.</w:t>
      </w:r>
    </w:p>
    <w:p w14:paraId="24563574" w14:textId="55FAA133" w:rsidR="00AE5C1E" w:rsidRDefault="00AE5C1E" w:rsidP="00AE5C1E">
      <w:pPr>
        <w:pStyle w:val="NoNumbersHeading2"/>
      </w:pPr>
      <w:r w:rsidRPr="00372658">
        <w:t>Supplier Details</w:t>
      </w:r>
    </w:p>
    <w:p w14:paraId="27532666" w14:textId="1121F5DD" w:rsidR="00762D3E" w:rsidRPr="00372658" w:rsidRDefault="00762D3E" w:rsidP="00762D3E">
      <w:r w:rsidRPr="00372658">
        <w:t xml:space="preserve">I/We hereby offer to supply to Tetra Tech International Development the Goods/Services (specified in this RFQ for </w:t>
      </w:r>
      <w:r w:rsidR="0091699A" w:rsidRPr="005E44A6">
        <w:rPr>
          <w:rFonts w:cs="Arial"/>
        </w:rPr>
        <w:t xml:space="preserve">Supply of Prefabricated </w:t>
      </w:r>
      <w:r w:rsidR="00960815" w:rsidRPr="005E44A6">
        <w:rPr>
          <w:rFonts w:cs="Arial"/>
        </w:rPr>
        <w:t>Goods</w:t>
      </w:r>
      <w:r w:rsidR="0091699A" w:rsidRPr="005E44A6">
        <w:rPr>
          <w:rFonts w:cs="Arial"/>
        </w:rPr>
        <w:t xml:space="preserve"> for OIM</w:t>
      </w:r>
      <w:r w:rsidR="00841798">
        <w:t>)</w:t>
      </w:r>
      <w:r w:rsidRPr="00372658">
        <w:t xml:space="preserve"> in accordance with the Conditions </w:t>
      </w:r>
      <w:r w:rsidR="00D856D6" w:rsidRPr="00372658">
        <w:t>of Quotation</w:t>
      </w:r>
      <w:r w:rsidRPr="00372658">
        <w:t>, the attached draft Conditions of Contract and the following Addenda issued by Tetra Tech International Development.</w:t>
      </w:r>
    </w:p>
    <w:tbl>
      <w:tblPr>
        <w:tblStyle w:val="TableGrid"/>
        <w:tblW w:w="5000" w:type="pct"/>
        <w:tblLook w:val="04A0" w:firstRow="1" w:lastRow="0" w:firstColumn="1" w:lastColumn="0" w:noHBand="0" w:noVBand="1"/>
      </w:tblPr>
      <w:tblGrid>
        <w:gridCol w:w="2312"/>
        <w:gridCol w:w="7434"/>
      </w:tblGrid>
      <w:tr w:rsidR="00762D3E" w:rsidRPr="00B71428" w14:paraId="7ADF480A" w14:textId="77777777" w:rsidTr="00762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6" w:type="pct"/>
          </w:tcPr>
          <w:p w14:paraId="24B5304E" w14:textId="5BCAE8BD" w:rsidR="00762D3E" w:rsidRPr="00B71428" w:rsidRDefault="00762D3E" w:rsidP="008D3818">
            <w:pPr>
              <w:spacing w:after="0"/>
              <w:rPr>
                <w:rFonts w:asciiTheme="minorHAnsi" w:hAnsiTheme="minorHAnsi" w:cstheme="minorHAnsi"/>
                <w:b w:val="0"/>
              </w:rPr>
            </w:pPr>
            <w:r w:rsidRPr="00B71428">
              <w:rPr>
                <w:rFonts w:asciiTheme="minorHAnsi" w:hAnsiTheme="minorHAnsi" w:cstheme="minorHAnsi"/>
              </w:rPr>
              <w:t>Addendum No.</w:t>
            </w:r>
          </w:p>
        </w:tc>
        <w:tc>
          <w:tcPr>
            <w:tcW w:w="3814" w:type="pct"/>
          </w:tcPr>
          <w:p w14:paraId="560AE425" w14:textId="77777777" w:rsidR="00762D3E" w:rsidRPr="00B71428" w:rsidRDefault="00762D3E" w:rsidP="008D3818">
            <w:pPr>
              <w:spacing w:after="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rPr>
            </w:pPr>
            <w:r w:rsidRPr="00B71428">
              <w:rPr>
                <w:rFonts w:asciiTheme="minorHAnsi" w:hAnsiTheme="minorHAnsi" w:cstheme="minorHAnsi"/>
              </w:rPr>
              <w:t>Date and Description</w:t>
            </w:r>
          </w:p>
        </w:tc>
      </w:tr>
      <w:tr w:rsidR="00762D3E" w:rsidRPr="00372658" w14:paraId="6A2AD612" w14:textId="77777777" w:rsidTr="004D1463">
        <w:trPr>
          <w:trHeight w:val="100"/>
        </w:trPr>
        <w:tc>
          <w:tcPr>
            <w:cnfStyle w:val="001000000000" w:firstRow="0" w:lastRow="0" w:firstColumn="1" w:lastColumn="0" w:oddVBand="0" w:evenVBand="0" w:oddHBand="0" w:evenHBand="0" w:firstRowFirstColumn="0" w:firstRowLastColumn="0" w:lastRowFirstColumn="0" w:lastRowLastColumn="0"/>
            <w:tcW w:w="1186" w:type="pct"/>
          </w:tcPr>
          <w:p w14:paraId="62DB9759" w14:textId="34339F4E" w:rsidR="00762D3E" w:rsidRPr="00372658" w:rsidRDefault="008C7E90" w:rsidP="008D3818">
            <w:pPr>
              <w:spacing w:after="0"/>
            </w:pPr>
            <w:r>
              <w:t>1</w:t>
            </w:r>
          </w:p>
          <w:p w14:paraId="55AA3010" w14:textId="62BB421B" w:rsidR="00762D3E" w:rsidRPr="00372658" w:rsidRDefault="006152BD" w:rsidP="008D3818">
            <w:pPr>
              <w:spacing w:after="0"/>
            </w:pPr>
            <w:r>
              <w:t>2</w:t>
            </w:r>
          </w:p>
        </w:tc>
        <w:tc>
          <w:tcPr>
            <w:tcW w:w="3814" w:type="pct"/>
          </w:tcPr>
          <w:p w14:paraId="0AAC3026" w14:textId="77777777" w:rsidR="00762D3E" w:rsidRDefault="008C7E90" w:rsidP="008D3818">
            <w:pPr>
              <w:spacing w:after="0"/>
              <w:cnfStyle w:val="000000000000" w:firstRow="0" w:lastRow="0" w:firstColumn="0" w:lastColumn="0" w:oddVBand="0" w:evenVBand="0" w:oddHBand="0" w:evenHBand="0" w:firstRowFirstColumn="0" w:firstRowLastColumn="0" w:lastRowFirstColumn="0" w:lastRowLastColumn="0"/>
            </w:pPr>
            <w:r>
              <w:t>Pricing schedule</w:t>
            </w:r>
          </w:p>
          <w:p w14:paraId="7D02A96E" w14:textId="71B11A73" w:rsidR="006152BD" w:rsidRPr="00372658" w:rsidRDefault="006152BD" w:rsidP="008D3818">
            <w:pPr>
              <w:spacing w:after="0"/>
              <w:cnfStyle w:val="000000000000" w:firstRow="0" w:lastRow="0" w:firstColumn="0" w:lastColumn="0" w:oddVBand="0" w:evenVBand="0" w:oddHBand="0" w:evenHBand="0" w:firstRowFirstColumn="0" w:firstRowLastColumn="0" w:lastRowFirstColumn="0" w:lastRowLastColumn="0"/>
            </w:pPr>
            <w:r>
              <w:t>Drawings</w:t>
            </w:r>
          </w:p>
        </w:tc>
      </w:tr>
    </w:tbl>
    <w:p w14:paraId="695F00E7" w14:textId="77777777" w:rsidR="00762D3E" w:rsidRPr="00372658" w:rsidRDefault="00762D3E" w:rsidP="00762D3E">
      <w:pPr>
        <w:pStyle w:val="RFQNormalText"/>
        <w:spacing w:after="240"/>
        <w:rPr>
          <w:rFonts w:cs="Arial"/>
          <w:sz w:val="22"/>
          <w:szCs w:val="22"/>
        </w:rPr>
      </w:pPr>
    </w:p>
    <w:tbl>
      <w:tblPr>
        <w:tblStyle w:val="TableGrid"/>
        <w:tblW w:w="9072" w:type="dxa"/>
        <w:tblLayout w:type="fixed"/>
        <w:tblLook w:val="0080" w:firstRow="0" w:lastRow="0" w:firstColumn="1" w:lastColumn="0" w:noHBand="0" w:noVBand="0"/>
      </w:tblPr>
      <w:tblGrid>
        <w:gridCol w:w="3261"/>
        <w:gridCol w:w="5811"/>
      </w:tblGrid>
      <w:tr w:rsidR="00762D3E" w:rsidRPr="00372658" w14:paraId="04776A1B" w14:textId="77777777" w:rsidTr="00762D3E">
        <w:trPr>
          <w:trHeight w:val="78"/>
        </w:trPr>
        <w:tc>
          <w:tcPr>
            <w:cnfStyle w:val="001000000000" w:firstRow="0" w:lastRow="0" w:firstColumn="1" w:lastColumn="0" w:oddVBand="0" w:evenVBand="0" w:oddHBand="0" w:evenHBand="0" w:firstRowFirstColumn="0" w:firstRowLastColumn="0" w:lastRowFirstColumn="0" w:lastRowLastColumn="0"/>
            <w:tcW w:w="3261" w:type="dxa"/>
          </w:tcPr>
          <w:p w14:paraId="7CB27D4C" w14:textId="77777777" w:rsidR="00762D3E" w:rsidRPr="00372658" w:rsidRDefault="00762D3E" w:rsidP="00762D3E">
            <w:pPr>
              <w:rPr>
                <w:bCs/>
              </w:rPr>
            </w:pPr>
            <w:r w:rsidRPr="00372658">
              <w:t>Trading Name</w:t>
            </w:r>
          </w:p>
        </w:tc>
        <w:tc>
          <w:tcPr>
            <w:tcW w:w="5811" w:type="dxa"/>
          </w:tcPr>
          <w:p w14:paraId="667DD594" w14:textId="551AF704" w:rsidR="00762D3E" w:rsidRPr="00372658" w:rsidRDefault="00762D3E" w:rsidP="00762D3E">
            <w:pPr>
              <w:cnfStyle w:val="000000000000" w:firstRow="0" w:lastRow="0" w:firstColumn="0" w:lastColumn="0" w:oddVBand="0" w:evenVBand="0" w:oddHBand="0" w:evenHBand="0" w:firstRowFirstColumn="0" w:firstRowLastColumn="0" w:lastRowFirstColumn="0" w:lastRowLastColumn="0"/>
              <w:rPr>
                <w:bCs/>
                <w:highlight w:val="yellow"/>
              </w:rPr>
            </w:pPr>
          </w:p>
        </w:tc>
      </w:tr>
      <w:tr w:rsidR="00762D3E" w:rsidRPr="00372658" w14:paraId="73F2A2C1" w14:textId="77777777" w:rsidTr="00762D3E">
        <w:trPr>
          <w:trHeight w:val="199"/>
        </w:trPr>
        <w:tc>
          <w:tcPr>
            <w:cnfStyle w:val="001000000000" w:firstRow="0" w:lastRow="0" w:firstColumn="1" w:lastColumn="0" w:oddVBand="0" w:evenVBand="0" w:oddHBand="0" w:evenHBand="0" w:firstRowFirstColumn="0" w:firstRowLastColumn="0" w:lastRowFirstColumn="0" w:lastRowLastColumn="0"/>
            <w:tcW w:w="3261" w:type="dxa"/>
          </w:tcPr>
          <w:p w14:paraId="742E5164" w14:textId="77777777" w:rsidR="00762D3E" w:rsidRPr="00372658" w:rsidRDefault="00762D3E" w:rsidP="00762D3E">
            <w:pPr>
              <w:rPr>
                <w:bCs/>
              </w:rPr>
            </w:pPr>
            <w:r w:rsidRPr="00372658">
              <w:t>Registered Name</w:t>
            </w:r>
          </w:p>
        </w:tc>
        <w:tc>
          <w:tcPr>
            <w:tcW w:w="5811" w:type="dxa"/>
          </w:tcPr>
          <w:p w14:paraId="2FF56363" w14:textId="06833E7B" w:rsidR="00762D3E" w:rsidRPr="00372658" w:rsidRDefault="00762D3E" w:rsidP="00762D3E">
            <w:pPr>
              <w:cnfStyle w:val="000000000000" w:firstRow="0" w:lastRow="0" w:firstColumn="0" w:lastColumn="0" w:oddVBand="0" w:evenVBand="0" w:oddHBand="0" w:evenHBand="0" w:firstRowFirstColumn="0" w:firstRowLastColumn="0" w:lastRowFirstColumn="0" w:lastRowLastColumn="0"/>
              <w:rPr>
                <w:highlight w:val="yellow"/>
              </w:rPr>
            </w:pPr>
          </w:p>
        </w:tc>
      </w:tr>
      <w:tr w:rsidR="00B71428" w:rsidRPr="00B71428" w14:paraId="1DEC82AD" w14:textId="77777777" w:rsidTr="00762D3E">
        <w:trPr>
          <w:trHeight w:val="199"/>
        </w:trPr>
        <w:tc>
          <w:tcPr>
            <w:cnfStyle w:val="001000000000" w:firstRow="0" w:lastRow="0" w:firstColumn="1" w:lastColumn="0" w:oddVBand="0" w:evenVBand="0" w:oddHBand="0" w:evenHBand="0" w:firstRowFirstColumn="0" w:firstRowLastColumn="0" w:lastRowFirstColumn="0" w:lastRowLastColumn="0"/>
            <w:tcW w:w="3261" w:type="dxa"/>
          </w:tcPr>
          <w:p w14:paraId="3E5AC57E" w14:textId="779A30AF" w:rsidR="00762D3E" w:rsidRPr="00C61477" w:rsidRDefault="00C61477" w:rsidP="00762D3E">
            <w:r w:rsidRPr="00C61477">
              <w:t>Business Registration Number</w:t>
            </w:r>
          </w:p>
        </w:tc>
        <w:tc>
          <w:tcPr>
            <w:tcW w:w="5811" w:type="dxa"/>
          </w:tcPr>
          <w:p w14:paraId="3B574485" w14:textId="7400A8FB" w:rsidR="00762D3E" w:rsidRPr="00C61477" w:rsidRDefault="00762D3E" w:rsidP="00762D3E">
            <w:pPr>
              <w:cnfStyle w:val="000000000000" w:firstRow="0" w:lastRow="0" w:firstColumn="0" w:lastColumn="0" w:oddVBand="0" w:evenVBand="0" w:oddHBand="0" w:evenHBand="0" w:firstRowFirstColumn="0" w:firstRowLastColumn="0" w:lastRowFirstColumn="0" w:lastRowLastColumn="0"/>
              <w:rPr>
                <w:highlight w:val="yellow"/>
              </w:rPr>
            </w:pPr>
          </w:p>
        </w:tc>
      </w:tr>
      <w:tr w:rsidR="00762D3E" w:rsidRPr="00372658" w14:paraId="71A1010D" w14:textId="77777777" w:rsidTr="00762D3E">
        <w:trPr>
          <w:trHeight w:val="199"/>
        </w:trPr>
        <w:tc>
          <w:tcPr>
            <w:cnfStyle w:val="001000000000" w:firstRow="0" w:lastRow="0" w:firstColumn="1" w:lastColumn="0" w:oddVBand="0" w:evenVBand="0" w:oddHBand="0" w:evenHBand="0" w:firstRowFirstColumn="0" w:firstRowLastColumn="0" w:lastRowFirstColumn="0" w:lastRowLastColumn="0"/>
            <w:tcW w:w="3261" w:type="dxa"/>
          </w:tcPr>
          <w:p w14:paraId="4E02F475" w14:textId="77777777" w:rsidR="00762D3E" w:rsidRPr="00372658" w:rsidRDefault="00762D3E" w:rsidP="00762D3E">
            <w:r w:rsidRPr="00372658">
              <w:t>Address of registered office</w:t>
            </w:r>
          </w:p>
        </w:tc>
        <w:tc>
          <w:tcPr>
            <w:tcW w:w="5811" w:type="dxa"/>
          </w:tcPr>
          <w:p w14:paraId="626902E5" w14:textId="585F9D25" w:rsidR="00762D3E" w:rsidRPr="00372658" w:rsidRDefault="00762D3E" w:rsidP="00762D3E">
            <w:pPr>
              <w:cnfStyle w:val="000000000000" w:firstRow="0" w:lastRow="0" w:firstColumn="0" w:lastColumn="0" w:oddVBand="0" w:evenVBand="0" w:oddHBand="0" w:evenHBand="0" w:firstRowFirstColumn="0" w:firstRowLastColumn="0" w:lastRowFirstColumn="0" w:lastRowLastColumn="0"/>
              <w:rPr>
                <w:bCs/>
                <w:highlight w:val="yellow"/>
              </w:rPr>
            </w:pPr>
          </w:p>
        </w:tc>
      </w:tr>
      <w:tr w:rsidR="00762D3E" w:rsidRPr="00372658" w14:paraId="38552098" w14:textId="77777777" w:rsidTr="00762D3E">
        <w:trPr>
          <w:trHeight w:val="335"/>
        </w:trPr>
        <w:tc>
          <w:tcPr>
            <w:cnfStyle w:val="001000000000" w:firstRow="0" w:lastRow="0" w:firstColumn="1" w:lastColumn="0" w:oddVBand="0" w:evenVBand="0" w:oddHBand="0" w:evenHBand="0" w:firstRowFirstColumn="0" w:firstRowLastColumn="0" w:lastRowFirstColumn="0" w:lastRowLastColumn="0"/>
            <w:tcW w:w="3261" w:type="dxa"/>
          </w:tcPr>
          <w:p w14:paraId="48B24536" w14:textId="77777777" w:rsidR="00762D3E" w:rsidRPr="00372658" w:rsidRDefault="00762D3E" w:rsidP="00762D3E">
            <w:r w:rsidRPr="00372658">
              <w:rPr>
                <w:iCs/>
              </w:rPr>
              <w:t>Type of entity (e.g. company, trust, partnership, sole trader, other)</w:t>
            </w:r>
          </w:p>
        </w:tc>
        <w:tc>
          <w:tcPr>
            <w:tcW w:w="5811" w:type="dxa"/>
          </w:tcPr>
          <w:p w14:paraId="7A15FB43" w14:textId="671C66EF" w:rsidR="00762D3E" w:rsidRPr="00372658" w:rsidRDefault="00762D3E" w:rsidP="00762D3E">
            <w:pPr>
              <w:cnfStyle w:val="000000000000" w:firstRow="0" w:lastRow="0" w:firstColumn="0" w:lastColumn="0" w:oddVBand="0" w:evenVBand="0" w:oddHBand="0" w:evenHBand="0" w:firstRowFirstColumn="0" w:firstRowLastColumn="0" w:lastRowFirstColumn="0" w:lastRowLastColumn="0"/>
              <w:rPr>
                <w:bCs/>
                <w:highlight w:val="yellow"/>
              </w:rPr>
            </w:pPr>
          </w:p>
        </w:tc>
      </w:tr>
      <w:tr w:rsidR="00762D3E" w:rsidRPr="00372658" w14:paraId="08A57394" w14:textId="77777777" w:rsidTr="00762D3E">
        <w:trPr>
          <w:trHeight w:val="687"/>
        </w:trPr>
        <w:tc>
          <w:tcPr>
            <w:cnfStyle w:val="001000000000" w:firstRow="0" w:lastRow="0" w:firstColumn="1" w:lastColumn="0" w:oddVBand="0" w:evenVBand="0" w:oddHBand="0" w:evenHBand="0" w:firstRowFirstColumn="0" w:firstRowLastColumn="0" w:lastRowFirstColumn="0" w:lastRowLastColumn="0"/>
            <w:tcW w:w="3261" w:type="dxa"/>
          </w:tcPr>
          <w:p w14:paraId="34D02662" w14:textId="77777777" w:rsidR="00762D3E" w:rsidRPr="00372658" w:rsidRDefault="00762D3E" w:rsidP="00762D3E">
            <w:pPr>
              <w:rPr>
                <w:iCs/>
              </w:rPr>
            </w:pPr>
            <w:r w:rsidRPr="00372658">
              <w:rPr>
                <w:iCs/>
              </w:rPr>
              <w:t>Key Personnel (e.g. director, chief executive officer, principal of business etc.)</w:t>
            </w:r>
          </w:p>
        </w:tc>
        <w:tc>
          <w:tcPr>
            <w:tcW w:w="5811" w:type="dxa"/>
          </w:tcPr>
          <w:p w14:paraId="305D5C2A" w14:textId="47A5DE80" w:rsidR="00762D3E" w:rsidRPr="00372658" w:rsidRDefault="00762D3E" w:rsidP="00762D3E">
            <w:pPr>
              <w:cnfStyle w:val="000000000000" w:firstRow="0" w:lastRow="0" w:firstColumn="0" w:lastColumn="0" w:oddVBand="0" w:evenVBand="0" w:oddHBand="0" w:evenHBand="0" w:firstRowFirstColumn="0" w:firstRowLastColumn="0" w:lastRowFirstColumn="0" w:lastRowLastColumn="0"/>
              <w:rPr>
                <w:bCs/>
                <w:highlight w:val="yellow"/>
              </w:rPr>
            </w:pPr>
          </w:p>
        </w:tc>
      </w:tr>
      <w:tr w:rsidR="00C61477" w:rsidRPr="00372658" w14:paraId="4A9E7940" w14:textId="77777777" w:rsidTr="00762D3E">
        <w:trPr>
          <w:trHeight w:val="687"/>
        </w:trPr>
        <w:tc>
          <w:tcPr>
            <w:cnfStyle w:val="001000000000" w:firstRow="0" w:lastRow="0" w:firstColumn="1" w:lastColumn="0" w:oddVBand="0" w:evenVBand="0" w:oddHBand="0" w:evenHBand="0" w:firstRowFirstColumn="0" w:firstRowLastColumn="0" w:lastRowFirstColumn="0" w:lastRowLastColumn="0"/>
            <w:tcW w:w="3261" w:type="dxa"/>
          </w:tcPr>
          <w:p w14:paraId="7DF437ED" w14:textId="77777777" w:rsidR="00C61477" w:rsidRDefault="00427936" w:rsidP="00762D3E">
            <w:pPr>
              <w:rPr>
                <w:b w:val="0"/>
                <w:iCs/>
              </w:rPr>
            </w:pPr>
            <w:r>
              <w:rPr>
                <w:iCs/>
              </w:rPr>
              <w:t>Is the business owner</w:t>
            </w:r>
            <w:r w:rsidR="000B6EFF">
              <w:rPr>
                <w:iCs/>
              </w:rPr>
              <w:t>:</w:t>
            </w:r>
          </w:p>
          <w:p w14:paraId="4BC7FFE3" w14:textId="77777777" w:rsidR="000B6EFF" w:rsidRPr="000B6EFF" w:rsidRDefault="000B6EFF" w:rsidP="000B6EFF">
            <w:pPr>
              <w:pStyle w:val="ListParagraph"/>
              <w:numPr>
                <w:ilvl w:val="1"/>
                <w:numId w:val="13"/>
              </w:numPr>
              <w:ind w:left="461"/>
              <w:rPr>
                <w:iCs/>
              </w:rPr>
            </w:pPr>
            <w:r>
              <w:rPr>
                <w:iCs/>
              </w:rPr>
              <w:t>18 – 30 years old, or</w:t>
            </w:r>
          </w:p>
          <w:p w14:paraId="370BAF30" w14:textId="77777777" w:rsidR="000B6EFF" w:rsidRPr="000B6EFF" w:rsidRDefault="000B6EFF" w:rsidP="000B6EFF">
            <w:pPr>
              <w:pStyle w:val="ListParagraph"/>
              <w:numPr>
                <w:ilvl w:val="1"/>
                <w:numId w:val="13"/>
              </w:numPr>
              <w:ind w:left="461"/>
              <w:rPr>
                <w:iCs/>
              </w:rPr>
            </w:pPr>
            <w:r>
              <w:rPr>
                <w:iCs/>
              </w:rPr>
              <w:t>Female, or</w:t>
            </w:r>
          </w:p>
          <w:p w14:paraId="6CEE4465" w14:textId="743126DD" w:rsidR="000B6EFF" w:rsidRPr="000B6EFF" w:rsidRDefault="000B6EFF" w:rsidP="000B6EFF">
            <w:pPr>
              <w:pStyle w:val="ListParagraph"/>
              <w:numPr>
                <w:ilvl w:val="1"/>
                <w:numId w:val="13"/>
              </w:numPr>
              <w:ind w:left="461"/>
              <w:rPr>
                <w:iCs/>
              </w:rPr>
            </w:pPr>
            <w:r>
              <w:rPr>
                <w:iCs/>
              </w:rPr>
              <w:t>Disabled</w:t>
            </w:r>
          </w:p>
        </w:tc>
        <w:tc>
          <w:tcPr>
            <w:tcW w:w="5811" w:type="dxa"/>
          </w:tcPr>
          <w:p w14:paraId="0BC2C8D0" w14:textId="4155C21F" w:rsidR="00C61477" w:rsidRPr="00372658" w:rsidRDefault="00C61477" w:rsidP="00762D3E">
            <w:pPr>
              <w:cnfStyle w:val="000000000000" w:firstRow="0" w:lastRow="0" w:firstColumn="0" w:lastColumn="0" w:oddVBand="0" w:evenVBand="0" w:oddHBand="0" w:evenHBand="0" w:firstRowFirstColumn="0" w:firstRowLastColumn="0" w:lastRowFirstColumn="0" w:lastRowLastColumn="0"/>
              <w:rPr>
                <w:highlight w:val="yellow"/>
              </w:rPr>
            </w:pPr>
          </w:p>
        </w:tc>
      </w:tr>
      <w:tr w:rsidR="00762D3E" w:rsidRPr="00372658" w14:paraId="0AEC2934" w14:textId="77777777" w:rsidTr="00762D3E">
        <w:trPr>
          <w:trHeight w:val="502"/>
        </w:trPr>
        <w:tc>
          <w:tcPr>
            <w:cnfStyle w:val="001000000000" w:firstRow="0" w:lastRow="0" w:firstColumn="1" w:lastColumn="0" w:oddVBand="0" w:evenVBand="0" w:oddHBand="0" w:evenHBand="0" w:firstRowFirstColumn="0" w:firstRowLastColumn="0" w:lastRowFirstColumn="0" w:lastRowLastColumn="0"/>
            <w:tcW w:w="3261" w:type="dxa"/>
          </w:tcPr>
          <w:p w14:paraId="4E4FB0B5" w14:textId="77777777" w:rsidR="00762D3E" w:rsidRPr="00372658" w:rsidRDefault="00762D3E" w:rsidP="00762D3E">
            <w:r w:rsidRPr="00372658">
              <w:rPr>
                <w:iCs/>
              </w:rPr>
              <w:t>Telephone</w:t>
            </w:r>
          </w:p>
        </w:tc>
        <w:tc>
          <w:tcPr>
            <w:tcW w:w="5811" w:type="dxa"/>
          </w:tcPr>
          <w:p w14:paraId="623AF594" w14:textId="1204EF23" w:rsidR="00762D3E" w:rsidRPr="00372658" w:rsidRDefault="00762D3E" w:rsidP="00762D3E">
            <w:pPr>
              <w:cnfStyle w:val="000000000000" w:firstRow="0" w:lastRow="0" w:firstColumn="0" w:lastColumn="0" w:oddVBand="0" w:evenVBand="0" w:oddHBand="0" w:evenHBand="0" w:firstRowFirstColumn="0" w:firstRowLastColumn="0" w:lastRowFirstColumn="0" w:lastRowLastColumn="0"/>
              <w:rPr>
                <w:bCs/>
                <w:highlight w:val="yellow"/>
              </w:rPr>
            </w:pPr>
          </w:p>
        </w:tc>
      </w:tr>
      <w:tr w:rsidR="00762D3E" w:rsidRPr="00372658" w14:paraId="69EFC6D4" w14:textId="77777777" w:rsidTr="00762D3E">
        <w:trPr>
          <w:trHeight w:val="199"/>
        </w:trPr>
        <w:tc>
          <w:tcPr>
            <w:cnfStyle w:val="001000000000" w:firstRow="0" w:lastRow="0" w:firstColumn="1" w:lastColumn="0" w:oddVBand="0" w:evenVBand="0" w:oddHBand="0" w:evenHBand="0" w:firstRowFirstColumn="0" w:firstRowLastColumn="0" w:lastRowFirstColumn="0" w:lastRowLastColumn="0"/>
            <w:tcW w:w="3261" w:type="dxa"/>
          </w:tcPr>
          <w:p w14:paraId="20F55BBA" w14:textId="77777777" w:rsidR="00762D3E" w:rsidRPr="00372658" w:rsidRDefault="00762D3E" w:rsidP="00762D3E">
            <w:r w:rsidRPr="00372658">
              <w:rPr>
                <w:iCs/>
              </w:rPr>
              <w:t>Website</w:t>
            </w:r>
          </w:p>
        </w:tc>
        <w:tc>
          <w:tcPr>
            <w:tcW w:w="5811" w:type="dxa"/>
          </w:tcPr>
          <w:p w14:paraId="7FCCAC02" w14:textId="6256DD51" w:rsidR="00762D3E" w:rsidRPr="00372658" w:rsidRDefault="00762D3E" w:rsidP="00762D3E">
            <w:pPr>
              <w:cnfStyle w:val="000000000000" w:firstRow="0" w:lastRow="0" w:firstColumn="0" w:lastColumn="0" w:oddVBand="0" w:evenVBand="0" w:oddHBand="0" w:evenHBand="0" w:firstRowFirstColumn="0" w:firstRowLastColumn="0" w:lastRowFirstColumn="0" w:lastRowLastColumn="0"/>
              <w:rPr>
                <w:bCs/>
                <w:highlight w:val="yellow"/>
              </w:rPr>
            </w:pPr>
          </w:p>
        </w:tc>
      </w:tr>
    </w:tbl>
    <w:p w14:paraId="74D23DBE" w14:textId="77777777" w:rsidR="00762D3E" w:rsidRPr="00372658" w:rsidRDefault="00762D3E" w:rsidP="00762D3E">
      <w:pPr>
        <w:spacing w:after="0"/>
      </w:pPr>
    </w:p>
    <w:tbl>
      <w:tblPr>
        <w:tblStyle w:val="TableGrid"/>
        <w:tblW w:w="0" w:type="auto"/>
        <w:tblLayout w:type="fixed"/>
        <w:tblLook w:val="0080" w:firstRow="0" w:lastRow="0" w:firstColumn="1" w:lastColumn="0" w:noHBand="0" w:noVBand="0"/>
      </w:tblPr>
      <w:tblGrid>
        <w:gridCol w:w="3261"/>
        <w:gridCol w:w="5811"/>
      </w:tblGrid>
      <w:tr w:rsidR="00762D3E" w:rsidRPr="00372658" w14:paraId="6C6084BE" w14:textId="77777777" w:rsidTr="007A5300">
        <w:trPr>
          <w:trHeight w:val="248"/>
        </w:trPr>
        <w:tc>
          <w:tcPr>
            <w:cnfStyle w:val="001000000000" w:firstRow="0" w:lastRow="0" w:firstColumn="1" w:lastColumn="0" w:oddVBand="0" w:evenVBand="0" w:oddHBand="0" w:evenHBand="0" w:firstRowFirstColumn="0" w:firstRowLastColumn="0" w:lastRowFirstColumn="0" w:lastRowLastColumn="0"/>
            <w:tcW w:w="3261" w:type="dxa"/>
          </w:tcPr>
          <w:p w14:paraId="40979018" w14:textId="77777777" w:rsidR="00762D3E" w:rsidRPr="00372658" w:rsidRDefault="00762D3E" w:rsidP="007A5300">
            <w:pPr>
              <w:rPr>
                <w:bCs/>
              </w:rPr>
            </w:pPr>
            <w:r w:rsidRPr="00372658">
              <w:t>Contact Person</w:t>
            </w:r>
          </w:p>
        </w:tc>
        <w:tc>
          <w:tcPr>
            <w:tcW w:w="5811" w:type="dxa"/>
          </w:tcPr>
          <w:p w14:paraId="117FBC1E" w14:textId="444BF957" w:rsidR="00762D3E" w:rsidRPr="00372658" w:rsidRDefault="00762D3E" w:rsidP="007A5300">
            <w:pPr>
              <w:cnfStyle w:val="000000000000" w:firstRow="0" w:lastRow="0" w:firstColumn="0" w:lastColumn="0" w:oddVBand="0" w:evenVBand="0" w:oddHBand="0" w:evenHBand="0" w:firstRowFirstColumn="0" w:firstRowLastColumn="0" w:lastRowFirstColumn="0" w:lastRowLastColumn="0"/>
              <w:rPr>
                <w:bCs/>
                <w:highlight w:val="yellow"/>
              </w:rPr>
            </w:pPr>
          </w:p>
        </w:tc>
      </w:tr>
      <w:tr w:rsidR="00762D3E" w:rsidRPr="00372658" w14:paraId="18443495" w14:textId="77777777" w:rsidTr="007A5300">
        <w:trPr>
          <w:trHeight w:val="22"/>
        </w:trPr>
        <w:tc>
          <w:tcPr>
            <w:cnfStyle w:val="001000000000" w:firstRow="0" w:lastRow="0" w:firstColumn="1" w:lastColumn="0" w:oddVBand="0" w:evenVBand="0" w:oddHBand="0" w:evenHBand="0" w:firstRowFirstColumn="0" w:firstRowLastColumn="0" w:lastRowFirstColumn="0" w:lastRowLastColumn="0"/>
            <w:tcW w:w="3261" w:type="dxa"/>
          </w:tcPr>
          <w:p w14:paraId="4DD14F8E" w14:textId="77777777" w:rsidR="00762D3E" w:rsidRPr="00372658" w:rsidRDefault="00762D3E" w:rsidP="007A5300">
            <w:pPr>
              <w:rPr>
                <w:bCs/>
              </w:rPr>
            </w:pPr>
            <w:r w:rsidRPr="00372658">
              <w:t>Position</w:t>
            </w:r>
          </w:p>
        </w:tc>
        <w:tc>
          <w:tcPr>
            <w:tcW w:w="5811" w:type="dxa"/>
          </w:tcPr>
          <w:p w14:paraId="71E5CF07" w14:textId="31A961BD" w:rsidR="00762D3E" w:rsidRPr="00372658" w:rsidRDefault="00762D3E" w:rsidP="007A5300">
            <w:pPr>
              <w:cnfStyle w:val="000000000000" w:firstRow="0" w:lastRow="0" w:firstColumn="0" w:lastColumn="0" w:oddVBand="0" w:evenVBand="0" w:oddHBand="0" w:evenHBand="0" w:firstRowFirstColumn="0" w:firstRowLastColumn="0" w:lastRowFirstColumn="0" w:lastRowLastColumn="0"/>
              <w:rPr>
                <w:highlight w:val="yellow"/>
              </w:rPr>
            </w:pPr>
          </w:p>
        </w:tc>
      </w:tr>
      <w:tr w:rsidR="00762D3E" w:rsidRPr="00372658" w14:paraId="10DED7E7" w14:textId="77777777" w:rsidTr="007A5300">
        <w:trPr>
          <w:trHeight w:val="199"/>
        </w:trPr>
        <w:tc>
          <w:tcPr>
            <w:cnfStyle w:val="001000000000" w:firstRow="0" w:lastRow="0" w:firstColumn="1" w:lastColumn="0" w:oddVBand="0" w:evenVBand="0" w:oddHBand="0" w:evenHBand="0" w:firstRowFirstColumn="0" w:firstRowLastColumn="0" w:lastRowFirstColumn="0" w:lastRowLastColumn="0"/>
            <w:tcW w:w="3261" w:type="dxa"/>
          </w:tcPr>
          <w:p w14:paraId="0BA2077B" w14:textId="77777777" w:rsidR="00762D3E" w:rsidRPr="00372658" w:rsidRDefault="00762D3E" w:rsidP="007A5300">
            <w:r w:rsidRPr="00372658">
              <w:t>Address</w:t>
            </w:r>
          </w:p>
        </w:tc>
        <w:tc>
          <w:tcPr>
            <w:tcW w:w="5811" w:type="dxa"/>
          </w:tcPr>
          <w:p w14:paraId="6205BADF" w14:textId="4A174F0D" w:rsidR="00762D3E" w:rsidRPr="00372658" w:rsidRDefault="00762D3E" w:rsidP="007A5300">
            <w:pPr>
              <w:cnfStyle w:val="000000000000" w:firstRow="0" w:lastRow="0" w:firstColumn="0" w:lastColumn="0" w:oddVBand="0" w:evenVBand="0" w:oddHBand="0" w:evenHBand="0" w:firstRowFirstColumn="0" w:firstRowLastColumn="0" w:lastRowFirstColumn="0" w:lastRowLastColumn="0"/>
              <w:rPr>
                <w:highlight w:val="yellow"/>
              </w:rPr>
            </w:pPr>
          </w:p>
        </w:tc>
      </w:tr>
      <w:tr w:rsidR="00762D3E" w:rsidRPr="00372658" w14:paraId="23BF33D8" w14:textId="77777777" w:rsidTr="007A5300">
        <w:trPr>
          <w:trHeight w:val="255"/>
        </w:trPr>
        <w:tc>
          <w:tcPr>
            <w:cnfStyle w:val="001000000000" w:firstRow="0" w:lastRow="0" w:firstColumn="1" w:lastColumn="0" w:oddVBand="0" w:evenVBand="0" w:oddHBand="0" w:evenHBand="0" w:firstRowFirstColumn="0" w:firstRowLastColumn="0" w:lastRowFirstColumn="0" w:lastRowLastColumn="0"/>
            <w:tcW w:w="3261" w:type="dxa"/>
          </w:tcPr>
          <w:p w14:paraId="500D790E" w14:textId="77777777" w:rsidR="00762D3E" w:rsidRPr="00372658" w:rsidRDefault="00762D3E" w:rsidP="007A5300">
            <w:pPr>
              <w:rPr>
                <w:szCs w:val="22"/>
              </w:rPr>
            </w:pPr>
            <w:r w:rsidRPr="00372658">
              <w:rPr>
                <w:szCs w:val="22"/>
              </w:rPr>
              <w:t>Postal address</w:t>
            </w:r>
          </w:p>
          <w:p w14:paraId="2FE9FA82" w14:textId="77777777" w:rsidR="00762D3E" w:rsidRPr="00372658" w:rsidRDefault="00762D3E" w:rsidP="007A5300">
            <w:r w:rsidRPr="00372658">
              <w:t>(if different to above)</w:t>
            </w:r>
          </w:p>
        </w:tc>
        <w:tc>
          <w:tcPr>
            <w:tcW w:w="5811" w:type="dxa"/>
          </w:tcPr>
          <w:p w14:paraId="3E3C20B2" w14:textId="7B4072D2" w:rsidR="00762D3E" w:rsidRPr="00372658" w:rsidRDefault="00762D3E" w:rsidP="007A5300">
            <w:pPr>
              <w:cnfStyle w:val="000000000000" w:firstRow="0" w:lastRow="0" w:firstColumn="0" w:lastColumn="0" w:oddVBand="0" w:evenVBand="0" w:oddHBand="0" w:evenHBand="0" w:firstRowFirstColumn="0" w:firstRowLastColumn="0" w:lastRowFirstColumn="0" w:lastRowLastColumn="0"/>
              <w:rPr>
                <w:bCs/>
                <w:highlight w:val="yellow"/>
              </w:rPr>
            </w:pPr>
          </w:p>
        </w:tc>
      </w:tr>
      <w:tr w:rsidR="00762D3E" w:rsidRPr="00372658" w14:paraId="72608849" w14:textId="77777777" w:rsidTr="007A5300">
        <w:trPr>
          <w:trHeight w:val="199"/>
        </w:trPr>
        <w:tc>
          <w:tcPr>
            <w:cnfStyle w:val="001000000000" w:firstRow="0" w:lastRow="0" w:firstColumn="1" w:lastColumn="0" w:oddVBand="0" w:evenVBand="0" w:oddHBand="0" w:evenHBand="0" w:firstRowFirstColumn="0" w:firstRowLastColumn="0" w:lastRowFirstColumn="0" w:lastRowLastColumn="0"/>
            <w:tcW w:w="3261" w:type="dxa"/>
          </w:tcPr>
          <w:p w14:paraId="79349D83" w14:textId="77777777" w:rsidR="00762D3E" w:rsidRPr="00372658" w:rsidRDefault="00762D3E" w:rsidP="007A5300">
            <w:r w:rsidRPr="00372658">
              <w:t>Email</w:t>
            </w:r>
          </w:p>
        </w:tc>
        <w:tc>
          <w:tcPr>
            <w:tcW w:w="5811" w:type="dxa"/>
          </w:tcPr>
          <w:p w14:paraId="728BA5B2" w14:textId="7281DEF8" w:rsidR="00762D3E" w:rsidRPr="00372658" w:rsidRDefault="00762D3E" w:rsidP="007A5300">
            <w:pPr>
              <w:cnfStyle w:val="000000000000" w:firstRow="0" w:lastRow="0" w:firstColumn="0" w:lastColumn="0" w:oddVBand="0" w:evenVBand="0" w:oddHBand="0" w:evenHBand="0" w:firstRowFirstColumn="0" w:firstRowLastColumn="0" w:lastRowFirstColumn="0" w:lastRowLastColumn="0"/>
              <w:rPr>
                <w:bCs/>
                <w:highlight w:val="yellow"/>
              </w:rPr>
            </w:pPr>
          </w:p>
        </w:tc>
      </w:tr>
      <w:tr w:rsidR="00762D3E" w:rsidRPr="00372658" w14:paraId="4BCED060" w14:textId="77777777" w:rsidTr="007A5300">
        <w:trPr>
          <w:trHeight w:val="43"/>
        </w:trPr>
        <w:tc>
          <w:tcPr>
            <w:cnfStyle w:val="001000000000" w:firstRow="0" w:lastRow="0" w:firstColumn="1" w:lastColumn="0" w:oddVBand="0" w:evenVBand="0" w:oddHBand="0" w:evenHBand="0" w:firstRowFirstColumn="0" w:firstRowLastColumn="0" w:lastRowFirstColumn="0" w:lastRowLastColumn="0"/>
            <w:tcW w:w="3261" w:type="dxa"/>
          </w:tcPr>
          <w:p w14:paraId="7C5944A3" w14:textId="77777777" w:rsidR="00762D3E" w:rsidRPr="00372658" w:rsidRDefault="00762D3E" w:rsidP="007A5300">
            <w:r w:rsidRPr="00372658">
              <w:rPr>
                <w:iCs/>
              </w:rPr>
              <w:t>Telephone</w:t>
            </w:r>
          </w:p>
        </w:tc>
        <w:tc>
          <w:tcPr>
            <w:tcW w:w="5811" w:type="dxa"/>
          </w:tcPr>
          <w:p w14:paraId="07AB259E" w14:textId="7B53B385" w:rsidR="00762D3E" w:rsidRPr="00372658" w:rsidRDefault="00762D3E" w:rsidP="007A5300">
            <w:pPr>
              <w:cnfStyle w:val="000000000000" w:firstRow="0" w:lastRow="0" w:firstColumn="0" w:lastColumn="0" w:oddVBand="0" w:evenVBand="0" w:oddHBand="0" w:evenHBand="0" w:firstRowFirstColumn="0" w:firstRowLastColumn="0" w:lastRowFirstColumn="0" w:lastRowLastColumn="0"/>
              <w:rPr>
                <w:bCs/>
                <w:highlight w:val="yellow"/>
              </w:rPr>
            </w:pPr>
          </w:p>
        </w:tc>
      </w:tr>
    </w:tbl>
    <w:p w14:paraId="581CD2A2" w14:textId="77777777" w:rsidR="00762D3E" w:rsidRPr="00372658" w:rsidRDefault="00762D3E" w:rsidP="00762D3E"/>
    <w:tbl>
      <w:tblPr>
        <w:tblStyle w:val="TableGrid"/>
        <w:tblW w:w="9072" w:type="dxa"/>
        <w:tblLayout w:type="fixed"/>
        <w:tblLook w:val="00A0" w:firstRow="1" w:lastRow="0" w:firstColumn="1" w:lastColumn="0" w:noHBand="0" w:noVBand="0"/>
      </w:tblPr>
      <w:tblGrid>
        <w:gridCol w:w="3261"/>
        <w:gridCol w:w="5811"/>
      </w:tblGrid>
      <w:tr w:rsidR="00762D3E" w:rsidRPr="00B71428" w14:paraId="620DF331" w14:textId="77777777" w:rsidTr="00086C01">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072" w:type="dxa"/>
            <w:gridSpan w:val="2"/>
          </w:tcPr>
          <w:p w14:paraId="1ED810EC" w14:textId="57EB4A84" w:rsidR="00762D3E" w:rsidRPr="00B71428" w:rsidRDefault="007A5300" w:rsidP="007A5300">
            <w:pPr>
              <w:rPr>
                <w:rFonts w:asciiTheme="minorHAnsi" w:hAnsiTheme="minorHAnsi" w:cstheme="minorHAnsi"/>
                <w:b w:val="0"/>
              </w:rPr>
            </w:pPr>
            <w:r w:rsidRPr="00B71428">
              <w:rPr>
                <w:rFonts w:asciiTheme="minorHAnsi" w:hAnsiTheme="minorHAnsi" w:cstheme="minorHAnsi"/>
              </w:rPr>
              <w:t>Procurement Details</w:t>
            </w:r>
          </w:p>
        </w:tc>
      </w:tr>
      <w:tr w:rsidR="00762D3E" w:rsidRPr="007A5300" w14:paraId="094C8409" w14:textId="77777777" w:rsidTr="00086C01">
        <w:trPr>
          <w:trHeight w:val="20"/>
        </w:trPr>
        <w:tc>
          <w:tcPr>
            <w:cnfStyle w:val="001000000000" w:firstRow="0" w:lastRow="0" w:firstColumn="1" w:lastColumn="0" w:oddVBand="0" w:evenVBand="0" w:oddHBand="0" w:evenHBand="0" w:firstRowFirstColumn="0" w:firstRowLastColumn="0" w:lastRowFirstColumn="0" w:lastRowLastColumn="0"/>
            <w:tcW w:w="9072" w:type="dxa"/>
            <w:gridSpan w:val="2"/>
            <w:shd w:val="clear" w:color="auto" w:fill="7EC2FF" w:themeFill="background2" w:themeFillTint="66"/>
          </w:tcPr>
          <w:p w14:paraId="4C378740" w14:textId="77777777" w:rsidR="00762D3E" w:rsidRPr="007A5300" w:rsidRDefault="00762D3E" w:rsidP="007A5300">
            <w:pPr>
              <w:rPr>
                <w:b w:val="0"/>
              </w:rPr>
            </w:pPr>
            <w:r w:rsidRPr="007A5300">
              <w:t>Response Against Evaluation Criteria</w:t>
            </w:r>
          </w:p>
        </w:tc>
      </w:tr>
      <w:tr w:rsidR="00762D3E" w:rsidRPr="007A5300" w14:paraId="4BCFCE58" w14:textId="77777777" w:rsidTr="00086C01">
        <w:trPr>
          <w:trHeight w:val="20"/>
        </w:trPr>
        <w:tc>
          <w:tcPr>
            <w:cnfStyle w:val="001000000000" w:firstRow="0" w:lastRow="0" w:firstColumn="1" w:lastColumn="0" w:oddVBand="0" w:evenVBand="0" w:oddHBand="0" w:evenHBand="0" w:firstRowFirstColumn="0" w:firstRowLastColumn="0" w:lastRowFirstColumn="0" w:lastRowLastColumn="0"/>
            <w:tcW w:w="9072" w:type="dxa"/>
            <w:gridSpan w:val="2"/>
            <w:shd w:val="clear" w:color="auto" w:fill="D9D9D9" w:themeFill="background1" w:themeFillShade="D9"/>
          </w:tcPr>
          <w:p w14:paraId="57720251" w14:textId="5987E45F" w:rsidR="00762D3E" w:rsidRPr="007A5300" w:rsidRDefault="00762D3E" w:rsidP="007A5300">
            <w:pPr>
              <w:rPr>
                <w:b w:val="0"/>
              </w:rPr>
            </w:pPr>
            <w:r w:rsidRPr="007A5300">
              <w:t>Mandatory Criteria</w:t>
            </w:r>
            <w:r w:rsidR="00865AC1">
              <w:t xml:space="preserve">- </w:t>
            </w:r>
          </w:p>
        </w:tc>
      </w:tr>
      <w:tr w:rsidR="00762D3E" w:rsidRPr="007A5300" w14:paraId="4D456E74" w14:textId="77777777" w:rsidTr="00086C01">
        <w:trPr>
          <w:trHeight w:val="20"/>
        </w:trPr>
        <w:tc>
          <w:tcPr>
            <w:cnfStyle w:val="001000000000" w:firstRow="0" w:lastRow="0" w:firstColumn="1" w:lastColumn="0" w:oddVBand="0" w:evenVBand="0" w:oddHBand="0" w:evenHBand="0" w:firstRowFirstColumn="0" w:firstRowLastColumn="0" w:lastRowFirstColumn="0" w:lastRowLastColumn="0"/>
            <w:tcW w:w="3261" w:type="dxa"/>
          </w:tcPr>
          <w:p w14:paraId="7E2BD58A" w14:textId="0CCED905" w:rsidR="00762D3E" w:rsidRPr="007A5300" w:rsidRDefault="00762D3E" w:rsidP="007A5300">
            <w:pPr>
              <w:rPr>
                <w:color w:val="000000"/>
              </w:rPr>
            </w:pPr>
            <w:r w:rsidRPr="007A5300">
              <w:rPr>
                <w:color w:val="000000"/>
              </w:rPr>
              <w:lastRenderedPageBreak/>
              <w:t xml:space="preserve">Provide </w:t>
            </w:r>
            <w:r w:rsidR="00865AC1">
              <w:rPr>
                <w:color w:val="000000"/>
              </w:rPr>
              <w:t>a copy of your business registration certificate.</w:t>
            </w:r>
          </w:p>
        </w:tc>
        <w:tc>
          <w:tcPr>
            <w:tcW w:w="5811" w:type="dxa"/>
          </w:tcPr>
          <w:p w14:paraId="72AC0B96" w14:textId="77777777" w:rsidR="00762D3E" w:rsidRPr="007A5300" w:rsidRDefault="00762D3E" w:rsidP="007A5300">
            <w:pPr>
              <w:cnfStyle w:val="000000000000" w:firstRow="0" w:lastRow="0" w:firstColumn="0" w:lastColumn="0" w:oddVBand="0" w:evenVBand="0" w:oddHBand="0" w:evenHBand="0" w:firstRowFirstColumn="0" w:firstRowLastColumn="0" w:lastRowFirstColumn="0" w:lastRowLastColumn="0"/>
            </w:pPr>
          </w:p>
        </w:tc>
      </w:tr>
      <w:tr w:rsidR="00762D3E" w:rsidRPr="007A5300" w14:paraId="74C857E6" w14:textId="77777777" w:rsidTr="00086C01">
        <w:trPr>
          <w:trHeight w:val="20"/>
        </w:trPr>
        <w:tc>
          <w:tcPr>
            <w:cnfStyle w:val="001000000000" w:firstRow="0" w:lastRow="0" w:firstColumn="1" w:lastColumn="0" w:oddVBand="0" w:evenVBand="0" w:oddHBand="0" w:evenHBand="0" w:firstRowFirstColumn="0" w:firstRowLastColumn="0" w:lastRowFirstColumn="0" w:lastRowLastColumn="0"/>
            <w:tcW w:w="9072" w:type="dxa"/>
            <w:gridSpan w:val="2"/>
            <w:shd w:val="clear" w:color="auto" w:fill="7EC2FF" w:themeFill="background2" w:themeFillTint="66"/>
          </w:tcPr>
          <w:p w14:paraId="7BAB46CE" w14:textId="77777777" w:rsidR="00762D3E" w:rsidRPr="007A5300" w:rsidRDefault="00762D3E" w:rsidP="007A5300">
            <w:pPr>
              <w:rPr>
                <w:b w:val="0"/>
              </w:rPr>
            </w:pPr>
            <w:r w:rsidRPr="007A5300">
              <w:t>Weighted Criteria</w:t>
            </w:r>
          </w:p>
        </w:tc>
      </w:tr>
      <w:tr w:rsidR="00762D3E" w:rsidRPr="007A5300" w14:paraId="0A5165F3" w14:textId="77777777" w:rsidTr="00086C01">
        <w:trPr>
          <w:trHeight w:val="20"/>
        </w:trPr>
        <w:tc>
          <w:tcPr>
            <w:cnfStyle w:val="001000000000" w:firstRow="0" w:lastRow="0" w:firstColumn="1" w:lastColumn="0" w:oddVBand="0" w:evenVBand="0" w:oddHBand="0" w:evenHBand="0" w:firstRowFirstColumn="0" w:firstRowLastColumn="0" w:lastRowFirstColumn="0" w:lastRowLastColumn="0"/>
            <w:tcW w:w="9072" w:type="dxa"/>
            <w:gridSpan w:val="2"/>
            <w:shd w:val="clear" w:color="auto" w:fill="D9D9D9" w:themeFill="background1" w:themeFillShade="D9"/>
          </w:tcPr>
          <w:p w14:paraId="44E1178D" w14:textId="77777777" w:rsidR="00762D3E" w:rsidRPr="007A5300" w:rsidRDefault="00762D3E" w:rsidP="007A5300">
            <w:pPr>
              <w:rPr>
                <w:b w:val="0"/>
              </w:rPr>
            </w:pPr>
            <w:r w:rsidRPr="007A5300">
              <w:t>1. Relevant experience and past performance</w:t>
            </w:r>
          </w:p>
        </w:tc>
      </w:tr>
      <w:tr w:rsidR="00762D3E" w:rsidRPr="007A5300" w14:paraId="7F62D4F8" w14:textId="77777777" w:rsidTr="00086C01">
        <w:trPr>
          <w:trHeight w:val="20"/>
        </w:trPr>
        <w:tc>
          <w:tcPr>
            <w:cnfStyle w:val="001000000000" w:firstRow="0" w:lastRow="0" w:firstColumn="1" w:lastColumn="0" w:oddVBand="0" w:evenVBand="0" w:oddHBand="0" w:evenHBand="0" w:firstRowFirstColumn="0" w:firstRowLastColumn="0" w:lastRowFirstColumn="0" w:lastRowLastColumn="0"/>
            <w:tcW w:w="3261" w:type="dxa"/>
          </w:tcPr>
          <w:p w14:paraId="6FC0DA11" w14:textId="08396229" w:rsidR="00762D3E" w:rsidRPr="007A5300" w:rsidRDefault="00762D3E" w:rsidP="007A5300">
            <w:bookmarkStart w:id="12" w:name="_Toc442436717"/>
            <w:bookmarkStart w:id="13" w:name="_Toc444781490"/>
            <w:bookmarkStart w:id="14" w:name="_Toc456965630"/>
            <w:r w:rsidRPr="007A5300">
              <w:t xml:space="preserve">Provide details of </w:t>
            </w:r>
            <w:r w:rsidR="00F63F32">
              <w:t>y</w:t>
            </w:r>
            <w:r w:rsidRPr="007A5300">
              <w:t>our relevant experience and past performance related to meeting Tetra Tech International Development’s Requirement.</w:t>
            </w:r>
          </w:p>
        </w:tc>
        <w:tc>
          <w:tcPr>
            <w:tcW w:w="5811" w:type="dxa"/>
          </w:tcPr>
          <w:p w14:paraId="547AA042" w14:textId="77777777" w:rsidR="00762D3E" w:rsidRPr="007A5300" w:rsidRDefault="00762D3E" w:rsidP="007A5300">
            <w:pPr>
              <w:cnfStyle w:val="000000000000" w:firstRow="0" w:lastRow="0" w:firstColumn="0" w:lastColumn="0" w:oddVBand="0" w:evenVBand="0" w:oddHBand="0" w:evenHBand="0" w:firstRowFirstColumn="0" w:firstRowLastColumn="0" w:lastRowFirstColumn="0" w:lastRowLastColumn="0"/>
            </w:pPr>
          </w:p>
        </w:tc>
      </w:tr>
      <w:bookmarkEnd w:id="12"/>
      <w:bookmarkEnd w:id="13"/>
      <w:bookmarkEnd w:id="14"/>
      <w:tr w:rsidR="00762D3E" w:rsidRPr="007A5300" w14:paraId="17B233E0" w14:textId="77777777" w:rsidTr="00086C01">
        <w:trPr>
          <w:trHeight w:val="20"/>
        </w:trPr>
        <w:tc>
          <w:tcPr>
            <w:cnfStyle w:val="001000000000" w:firstRow="0" w:lastRow="0" w:firstColumn="1" w:lastColumn="0" w:oddVBand="0" w:evenVBand="0" w:oddHBand="0" w:evenHBand="0" w:firstRowFirstColumn="0" w:firstRowLastColumn="0" w:lastRowFirstColumn="0" w:lastRowLastColumn="0"/>
            <w:tcW w:w="9072" w:type="dxa"/>
            <w:gridSpan w:val="2"/>
            <w:shd w:val="clear" w:color="auto" w:fill="D9D9D9" w:themeFill="background1" w:themeFillShade="D9"/>
          </w:tcPr>
          <w:p w14:paraId="0D913BDD" w14:textId="77777777" w:rsidR="00762D3E" w:rsidRPr="007A5300" w:rsidRDefault="00762D3E" w:rsidP="007A5300">
            <w:pPr>
              <w:rPr>
                <w:b w:val="0"/>
              </w:rPr>
            </w:pPr>
            <w:r w:rsidRPr="007A5300">
              <w:t>2. Capability and capacity to fulfil the Purchaser’s Requirements</w:t>
            </w:r>
          </w:p>
        </w:tc>
      </w:tr>
      <w:tr w:rsidR="00762D3E" w:rsidRPr="007A5300" w14:paraId="5CB3F488" w14:textId="77777777" w:rsidTr="00086C01">
        <w:trPr>
          <w:trHeight w:val="20"/>
        </w:trPr>
        <w:tc>
          <w:tcPr>
            <w:cnfStyle w:val="001000000000" w:firstRow="0" w:lastRow="0" w:firstColumn="1" w:lastColumn="0" w:oddVBand="0" w:evenVBand="0" w:oddHBand="0" w:evenHBand="0" w:firstRowFirstColumn="0" w:firstRowLastColumn="0" w:lastRowFirstColumn="0" w:lastRowLastColumn="0"/>
            <w:tcW w:w="3261" w:type="dxa"/>
          </w:tcPr>
          <w:p w14:paraId="2A7CE0C2" w14:textId="62B8CA3F" w:rsidR="00762D3E" w:rsidRPr="007A5300" w:rsidRDefault="00762D3E" w:rsidP="007A5300">
            <w:r w:rsidRPr="007A5300">
              <w:t xml:space="preserve">Provide details of </w:t>
            </w:r>
            <w:r w:rsidR="00F63F32">
              <w:t>y</w:t>
            </w:r>
            <w:r w:rsidRPr="007A5300">
              <w:t xml:space="preserve">our </w:t>
            </w:r>
            <w:r w:rsidR="00FB172F">
              <w:t>c</w:t>
            </w:r>
            <w:r w:rsidRPr="007A5300">
              <w:t>apability and capacity to fulfil Tetra Tech International Development’s Requirements including technical, management systems, quality assurance, key personnel.</w:t>
            </w:r>
          </w:p>
        </w:tc>
        <w:tc>
          <w:tcPr>
            <w:tcW w:w="5811" w:type="dxa"/>
          </w:tcPr>
          <w:p w14:paraId="13C737CA" w14:textId="77777777" w:rsidR="00762D3E" w:rsidRPr="007A5300" w:rsidRDefault="00762D3E" w:rsidP="007A5300">
            <w:pPr>
              <w:cnfStyle w:val="000000000000" w:firstRow="0" w:lastRow="0" w:firstColumn="0" w:lastColumn="0" w:oddVBand="0" w:evenVBand="0" w:oddHBand="0" w:evenHBand="0" w:firstRowFirstColumn="0" w:firstRowLastColumn="0" w:lastRowFirstColumn="0" w:lastRowLastColumn="0"/>
              <w:rPr>
                <w:lang w:eastAsia="en-AU"/>
              </w:rPr>
            </w:pPr>
          </w:p>
        </w:tc>
      </w:tr>
      <w:tr w:rsidR="00086C01" w:rsidRPr="007A5300" w14:paraId="29042449" w14:textId="77777777" w:rsidTr="00086C01">
        <w:trPr>
          <w:trHeight w:val="20"/>
        </w:trPr>
        <w:tc>
          <w:tcPr>
            <w:cnfStyle w:val="001000000000" w:firstRow="0" w:lastRow="0" w:firstColumn="1" w:lastColumn="0" w:oddVBand="0" w:evenVBand="0" w:oddHBand="0" w:evenHBand="0" w:firstRowFirstColumn="0" w:firstRowLastColumn="0" w:lastRowFirstColumn="0" w:lastRowLastColumn="0"/>
            <w:tcW w:w="9072" w:type="dxa"/>
            <w:gridSpan w:val="2"/>
            <w:shd w:val="clear" w:color="auto" w:fill="D9D9D9" w:themeFill="background1" w:themeFillShade="D9"/>
          </w:tcPr>
          <w:p w14:paraId="7827C6D7" w14:textId="5B4FA76E" w:rsidR="00086C01" w:rsidRPr="007A5300" w:rsidRDefault="007F649C" w:rsidP="004178E9">
            <w:pPr>
              <w:rPr>
                <w:b w:val="0"/>
              </w:rPr>
            </w:pPr>
            <w:r>
              <w:t>3</w:t>
            </w:r>
            <w:r w:rsidR="00086C01" w:rsidRPr="007A5300">
              <w:t xml:space="preserve">. </w:t>
            </w:r>
            <w:r>
              <w:t>Inclusive and ethical organization</w:t>
            </w:r>
          </w:p>
        </w:tc>
      </w:tr>
      <w:tr w:rsidR="00086C01" w:rsidRPr="007A5300" w14:paraId="18E2C8DB" w14:textId="77777777" w:rsidTr="00086C01">
        <w:trPr>
          <w:gridAfter w:val="1"/>
          <w:wAfter w:w="5811" w:type="dxa"/>
          <w:trHeight w:val="20"/>
        </w:trPr>
        <w:tc>
          <w:tcPr>
            <w:cnfStyle w:val="001000000000" w:firstRow="0" w:lastRow="0" w:firstColumn="1" w:lastColumn="0" w:oddVBand="0" w:evenVBand="0" w:oddHBand="0" w:evenHBand="0" w:firstRowFirstColumn="0" w:firstRowLastColumn="0" w:lastRowFirstColumn="0" w:lastRowLastColumn="0"/>
            <w:tcW w:w="3261" w:type="dxa"/>
          </w:tcPr>
          <w:p w14:paraId="1EF0D9DD" w14:textId="5A793BF7" w:rsidR="00086C01" w:rsidRPr="007A5300" w:rsidRDefault="007F649C" w:rsidP="004178E9">
            <w:pPr>
              <w:rPr>
                <w:lang w:eastAsia="en-AU"/>
              </w:rPr>
            </w:pPr>
            <w:r>
              <w:rPr>
                <w:lang w:eastAsia="en-AU"/>
              </w:rPr>
              <w:t xml:space="preserve">Provide evidence that your company </w:t>
            </w:r>
            <w:r w:rsidR="00F27BF2">
              <w:rPr>
                <w:lang w:eastAsia="en-AU"/>
              </w:rPr>
              <w:t xml:space="preserve">sets the highest ethical standards and </w:t>
            </w:r>
            <w:r w:rsidR="00733359">
              <w:rPr>
                <w:lang w:eastAsia="en-AU"/>
              </w:rPr>
              <w:t xml:space="preserve">strives to create opportunities for </w:t>
            </w:r>
            <w:r w:rsidR="00F27BF2">
              <w:rPr>
                <w:lang w:eastAsia="en-AU"/>
              </w:rPr>
              <w:t xml:space="preserve">all individuals regardless of status, </w:t>
            </w:r>
            <w:r w:rsidR="007C3BE1">
              <w:rPr>
                <w:lang w:eastAsia="en-AU"/>
              </w:rPr>
              <w:t xml:space="preserve">sex, disability </w:t>
            </w:r>
            <w:r w:rsidR="00EC6EDA">
              <w:rPr>
                <w:lang w:eastAsia="en-AU"/>
              </w:rPr>
              <w:t>or other factors.</w:t>
            </w:r>
          </w:p>
        </w:tc>
      </w:tr>
      <w:tr w:rsidR="00762D3E" w:rsidRPr="007A5300" w14:paraId="17C629A1" w14:textId="77777777" w:rsidTr="00086C01">
        <w:trPr>
          <w:trHeight w:val="20"/>
        </w:trPr>
        <w:tc>
          <w:tcPr>
            <w:cnfStyle w:val="001000000000" w:firstRow="0" w:lastRow="0" w:firstColumn="1" w:lastColumn="0" w:oddVBand="0" w:evenVBand="0" w:oddHBand="0" w:evenHBand="0" w:firstRowFirstColumn="0" w:firstRowLastColumn="0" w:lastRowFirstColumn="0" w:lastRowLastColumn="0"/>
            <w:tcW w:w="9072" w:type="dxa"/>
            <w:gridSpan w:val="2"/>
            <w:shd w:val="clear" w:color="auto" w:fill="D9D9D9" w:themeFill="background1" w:themeFillShade="D9"/>
          </w:tcPr>
          <w:p w14:paraId="7EB8EF6D" w14:textId="1109F3ED" w:rsidR="00762D3E" w:rsidRPr="007A5300" w:rsidRDefault="007F649C" w:rsidP="007A5300">
            <w:pPr>
              <w:rPr>
                <w:b w:val="0"/>
              </w:rPr>
            </w:pPr>
            <w:r>
              <w:t>4</w:t>
            </w:r>
            <w:r w:rsidR="00762D3E" w:rsidRPr="007A5300">
              <w:t>. Price</w:t>
            </w:r>
            <w:r>
              <w:t xml:space="preserve"> and value for money</w:t>
            </w:r>
          </w:p>
        </w:tc>
      </w:tr>
      <w:tr w:rsidR="00762D3E" w:rsidRPr="007A5300" w14:paraId="5AB7759D" w14:textId="77777777" w:rsidTr="00086C01">
        <w:trPr>
          <w:trHeight w:val="20"/>
        </w:trPr>
        <w:tc>
          <w:tcPr>
            <w:cnfStyle w:val="001000000000" w:firstRow="0" w:lastRow="0" w:firstColumn="1" w:lastColumn="0" w:oddVBand="0" w:evenVBand="0" w:oddHBand="0" w:evenHBand="0" w:firstRowFirstColumn="0" w:firstRowLastColumn="0" w:lastRowFirstColumn="0" w:lastRowLastColumn="0"/>
            <w:tcW w:w="3261" w:type="dxa"/>
          </w:tcPr>
          <w:p w14:paraId="5F45AD9A" w14:textId="7DFD73B6" w:rsidR="00762D3E" w:rsidRDefault="00762D3E" w:rsidP="007A5300">
            <w:pPr>
              <w:rPr>
                <w:b w:val="0"/>
              </w:rPr>
            </w:pPr>
            <w:r w:rsidRPr="007A5300">
              <w:t>Provide price to fulfill Tetra Tech International Development’s Requirement</w:t>
            </w:r>
            <w:r w:rsidR="00EA05E0">
              <w:t>s</w:t>
            </w:r>
            <w:r w:rsidRPr="007A5300">
              <w:t>.</w:t>
            </w:r>
          </w:p>
          <w:p w14:paraId="49751B00" w14:textId="77777777" w:rsidR="00EA05E0" w:rsidRDefault="00EA05E0" w:rsidP="007A5300">
            <w:pPr>
              <w:rPr>
                <w:b w:val="0"/>
              </w:rPr>
            </w:pPr>
            <w:r>
              <w:t xml:space="preserve">The Supplier must </w:t>
            </w:r>
            <w:r w:rsidR="00CC66F5">
              <w:t>also submit a full</w:t>
            </w:r>
            <w:r w:rsidR="007431A4">
              <w:t>y populated</w:t>
            </w:r>
            <w:r w:rsidR="00CC66F5">
              <w:t xml:space="preserve"> Pricing Schedule </w:t>
            </w:r>
            <w:r w:rsidR="009066FC">
              <w:t>(Addendum 1) showing pricing details.</w:t>
            </w:r>
          </w:p>
          <w:p w14:paraId="2837B0E0" w14:textId="6B8F1279" w:rsidR="006D43CD" w:rsidRPr="007A5300" w:rsidRDefault="006D43CD" w:rsidP="007A5300">
            <w:r>
              <w:t xml:space="preserve">All prices must exclude VAT but include </w:t>
            </w:r>
            <w:r w:rsidR="008562DB">
              <w:t xml:space="preserve">all </w:t>
            </w:r>
            <w:r>
              <w:t>overheads and profit margin.</w:t>
            </w:r>
          </w:p>
        </w:tc>
        <w:tc>
          <w:tcPr>
            <w:tcW w:w="5811" w:type="dxa"/>
          </w:tcPr>
          <w:p w14:paraId="7B893B5E" w14:textId="77777777" w:rsidR="00762D3E" w:rsidRPr="007A5300" w:rsidRDefault="00762D3E" w:rsidP="007A5300">
            <w:pPr>
              <w:cnfStyle w:val="000000000000" w:firstRow="0" w:lastRow="0" w:firstColumn="0" w:lastColumn="0" w:oddVBand="0" w:evenVBand="0" w:oddHBand="0" w:evenHBand="0" w:firstRowFirstColumn="0" w:firstRowLastColumn="0" w:lastRowFirstColumn="0" w:lastRowLastColumn="0"/>
            </w:pPr>
          </w:p>
        </w:tc>
      </w:tr>
      <w:tr w:rsidR="00871033" w:rsidRPr="007A5300" w14:paraId="5F3E9A71" w14:textId="77777777" w:rsidTr="00086C01">
        <w:trPr>
          <w:trHeight w:val="20"/>
        </w:trPr>
        <w:tc>
          <w:tcPr>
            <w:cnfStyle w:val="001000000000" w:firstRow="0" w:lastRow="0" w:firstColumn="1" w:lastColumn="0" w:oddVBand="0" w:evenVBand="0" w:oddHBand="0" w:evenHBand="0" w:firstRowFirstColumn="0" w:firstRowLastColumn="0" w:lastRowFirstColumn="0" w:lastRowLastColumn="0"/>
            <w:tcW w:w="3261" w:type="dxa"/>
            <w:shd w:val="clear" w:color="auto" w:fill="D9D9D9" w:themeFill="background1" w:themeFillShade="D9"/>
          </w:tcPr>
          <w:p w14:paraId="1A6710D5" w14:textId="55D62DCC" w:rsidR="00871033" w:rsidRPr="007A5300" w:rsidRDefault="007F649C" w:rsidP="007A5300">
            <w:r>
              <w:t>5</w:t>
            </w:r>
            <w:r w:rsidR="00871033">
              <w:t xml:space="preserve">. Timeline </w:t>
            </w:r>
          </w:p>
        </w:tc>
        <w:tc>
          <w:tcPr>
            <w:tcW w:w="5811" w:type="dxa"/>
            <w:shd w:val="clear" w:color="auto" w:fill="D9D9D9" w:themeFill="background1" w:themeFillShade="D9"/>
          </w:tcPr>
          <w:p w14:paraId="7EFD875B" w14:textId="77777777" w:rsidR="00871033" w:rsidRPr="00871033" w:rsidRDefault="00871033" w:rsidP="007A5300">
            <w:pPr>
              <w:cnfStyle w:val="000000000000" w:firstRow="0" w:lastRow="0" w:firstColumn="0" w:lastColumn="0" w:oddVBand="0" w:evenVBand="0" w:oddHBand="0" w:evenHBand="0" w:firstRowFirstColumn="0" w:firstRowLastColumn="0" w:lastRowFirstColumn="0" w:lastRowLastColumn="0"/>
              <w:rPr>
                <w:b/>
              </w:rPr>
            </w:pPr>
          </w:p>
        </w:tc>
      </w:tr>
      <w:tr w:rsidR="00871033" w:rsidRPr="007A5300" w14:paraId="6CD4BC1C" w14:textId="77777777" w:rsidTr="00086C01">
        <w:trPr>
          <w:trHeight w:val="20"/>
        </w:trPr>
        <w:tc>
          <w:tcPr>
            <w:cnfStyle w:val="001000000000" w:firstRow="0" w:lastRow="0" w:firstColumn="1" w:lastColumn="0" w:oddVBand="0" w:evenVBand="0" w:oddHBand="0" w:evenHBand="0" w:firstRowFirstColumn="0" w:firstRowLastColumn="0" w:lastRowFirstColumn="0" w:lastRowLastColumn="0"/>
            <w:tcW w:w="3261" w:type="dxa"/>
          </w:tcPr>
          <w:p w14:paraId="7FB7C454" w14:textId="2846EF02" w:rsidR="00871033" w:rsidRPr="009111E0" w:rsidRDefault="00871033" w:rsidP="007A5300">
            <w:pPr>
              <w:rPr>
                <w:b w:val="0"/>
              </w:rPr>
            </w:pPr>
            <w:r>
              <w:t>Provide a projected timeline for the completion of works</w:t>
            </w:r>
            <w:r w:rsidR="009111E0">
              <w:t xml:space="preserve">. Start the timeline at the point that goods are made available to the </w:t>
            </w:r>
            <w:r w:rsidR="009D1B6E">
              <w:t>Supplier</w:t>
            </w:r>
            <w:r w:rsidR="00D034AA">
              <w:t>, and show progress in weeks after that date (rather than specific dates)</w:t>
            </w:r>
          </w:p>
        </w:tc>
        <w:tc>
          <w:tcPr>
            <w:tcW w:w="5811" w:type="dxa"/>
          </w:tcPr>
          <w:p w14:paraId="47F3BE34" w14:textId="0C603E73" w:rsidR="00871033" w:rsidRPr="007A5300" w:rsidRDefault="00871033" w:rsidP="007A5300">
            <w:pPr>
              <w:cnfStyle w:val="000000000000" w:firstRow="0" w:lastRow="0" w:firstColumn="0" w:lastColumn="0" w:oddVBand="0" w:evenVBand="0" w:oddHBand="0" w:evenHBand="0" w:firstRowFirstColumn="0" w:firstRowLastColumn="0" w:lastRowFirstColumn="0" w:lastRowLastColumn="0"/>
            </w:pPr>
          </w:p>
        </w:tc>
      </w:tr>
    </w:tbl>
    <w:p w14:paraId="0B0704E3" w14:textId="37BFD62E" w:rsidR="00762D3E" w:rsidRDefault="00762D3E" w:rsidP="00AE5C1E">
      <w:pPr>
        <w:pStyle w:val="NoNumbersHeading2"/>
      </w:pPr>
    </w:p>
    <w:tbl>
      <w:tblPr>
        <w:tblStyle w:val="TableGrid"/>
        <w:tblW w:w="0" w:type="auto"/>
        <w:tblLayout w:type="fixed"/>
        <w:tblLook w:val="00A0" w:firstRow="1" w:lastRow="0" w:firstColumn="1" w:lastColumn="0" w:noHBand="0" w:noVBand="0"/>
      </w:tblPr>
      <w:tblGrid>
        <w:gridCol w:w="3261"/>
        <w:gridCol w:w="5811"/>
      </w:tblGrid>
      <w:tr w:rsidR="00335BFE" w:rsidRPr="00B71428" w14:paraId="0E714517" w14:textId="77777777" w:rsidTr="00F1310D">
        <w:trPr>
          <w:cnfStyle w:val="100000000000" w:firstRow="1" w:lastRow="0" w:firstColumn="0" w:lastColumn="0" w:oddVBand="0" w:evenVBand="0" w:oddHBand="0" w:evenHBand="0" w:firstRowFirstColumn="0" w:firstRowLastColumn="0" w:lastRowFirstColumn="0" w:lastRowLastColumn="0"/>
          <w:trHeight w:val="22"/>
        </w:trPr>
        <w:tc>
          <w:tcPr>
            <w:cnfStyle w:val="001000000000" w:firstRow="0" w:lastRow="0" w:firstColumn="1" w:lastColumn="0" w:oddVBand="0" w:evenVBand="0" w:oddHBand="0" w:evenHBand="0" w:firstRowFirstColumn="0" w:firstRowLastColumn="0" w:lastRowFirstColumn="0" w:lastRowLastColumn="0"/>
            <w:tcW w:w="9072" w:type="dxa"/>
            <w:gridSpan w:val="2"/>
          </w:tcPr>
          <w:p w14:paraId="18018C55" w14:textId="00FA260F" w:rsidR="00335BFE" w:rsidRPr="00B71428" w:rsidRDefault="00335BFE" w:rsidP="00F1310D">
            <w:pPr>
              <w:rPr>
                <w:rFonts w:asciiTheme="minorHAnsi" w:hAnsiTheme="minorHAnsi" w:cstheme="minorHAnsi"/>
              </w:rPr>
            </w:pPr>
            <w:bookmarkStart w:id="15" w:name="_Toc442436729"/>
            <w:bookmarkStart w:id="16" w:name="_Toc444781501"/>
            <w:bookmarkStart w:id="17" w:name="_Toc456965640"/>
            <w:r w:rsidRPr="00B71428">
              <w:rPr>
                <w:rFonts w:asciiTheme="minorHAnsi" w:hAnsiTheme="minorHAnsi" w:cstheme="minorHAnsi"/>
              </w:rPr>
              <w:t>Insurance</w:t>
            </w:r>
          </w:p>
        </w:tc>
      </w:tr>
      <w:tr w:rsidR="00335BFE" w:rsidRPr="00372658" w14:paraId="15216DB6" w14:textId="77777777" w:rsidTr="00F1310D">
        <w:trPr>
          <w:trHeight w:val="835"/>
        </w:trPr>
        <w:tc>
          <w:tcPr>
            <w:cnfStyle w:val="001000000000" w:firstRow="0" w:lastRow="0" w:firstColumn="1" w:lastColumn="0" w:oddVBand="0" w:evenVBand="0" w:oddHBand="0" w:evenHBand="0" w:firstRowFirstColumn="0" w:firstRowLastColumn="0" w:lastRowFirstColumn="0" w:lastRowLastColumn="0"/>
            <w:tcW w:w="3261" w:type="dxa"/>
          </w:tcPr>
          <w:p w14:paraId="2A743D47" w14:textId="4F233BDA" w:rsidR="00335BFE" w:rsidRPr="0018463F" w:rsidRDefault="00335BFE" w:rsidP="00F1310D">
            <w:pPr>
              <w:rPr>
                <w:b w:val="0"/>
              </w:rPr>
            </w:pPr>
            <w:r w:rsidRPr="00372658">
              <w:lastRenderedPageBreak/>
              <w:t>Provide details of each insurance policy relevant to Tetra Tech International Development’s Requirement.</w:t>
            </w:r>
            <w:r w:rsidR="00EC6EDA">
              <w:t xml:space="preserve"> Refer to the draft contract (Part C) for requirements.</w:t>
            </w:r>
          </w:p>
        </w:tc>
        <w:tc>
          <w:tcPr>
            <w:tcW w:w="5811" w:type="dxa"/>
          </w:tcPr>
          <w:p w14:paraId="485F8FEE" w14:textId="77777777" w:rsidR="00335BFE" w:rsidRPr="00372658" w:rsidRDefault="00335BFE" w:rsidP="00F1310D">
            <w:pPr>
              <w:cnfStyle w:val="000000000000" w:firstRow="0" w:lastRow="0" w:firstColumn="0" w:lastColumn="0" w:oddVBand="0" w:evenVBand="0" w:oddHBand="0" w:evenHBand="0" w:firstRowFirstColumn="0" w:firstRowLastColumn="0" w:lastRowFirstColumn="0" w:lastRowLastColumn="0"/>
            </w:pPr>
          </w:p>
        </w:tc>
      </w:tr>
    </w:tbl>
    <w:p w14:paraId="3E7AA733" w14:textId="77777777" w:rsidR="00335BFE" w:rsidRPr="00372658" w:rsidRDefault="00335BFE" w:rsidP="00335BFE">
      <w:pPr>
        <w:spacing w:after="0"/>
      </w:pPr>
    </w:p>
    <w:tbl>
      <w:tblPr>
        <w:tblStyle w:val="TableGrid"/>
        <w:tblW w:w="0" w:type="auto"/>
        <w:tblLayout w:type="fixed"/>
        <w:tblLook w:val="00A0" w:firstRow="1" w:lastRow="0" w:firstColumn="1" w:lastColumn="0" w:noHBand="0" w:noVBand="0"/>
      </w:tblPr>
      <w:tblGrid>
        <w:gridCol w:w="2552"/>
        <w:gridCol w:w="142"/>
        <w:gridCol w:w="6378"/>
      </w:tblGrid>
      <w:tr w:rsidR="00335BFE" w:rsidRPr="00B71428" w14:paraId="2F579E27" w14:textId="77777777" w:rsidTr="00F2407B">
        <w:trPr>
          <w:cnfStyle w:val="100000000000" w:firstRow="1" w:lastRow="0" w:firstColumn="0" w:lastColumn="0" w:oddVBand="0" w:evenVBand="0" w:oddHBand="0" w:evenHBand="0" w:firstRowFirstColumn="0" w:firstRowLastColumn="0" w:lastRowFirstColumn="0" w:lastRowLastColumn="0"/>
          <w:trHeight w:val="133"/>
        </w:trPr>
        <w:tc>
          <w:tcPr>
            <w:cnfStyle w:val="001000000000" w:firstRow="0" w:lastRow="0" w:firstColumn="1" w:lastColumn="0" w:oddVBand="0" w:evenVBand="0" w:oddHBand="0" w:evenHBand="0" w:firstRowFirstColumn="0" w:firstRowLastColumn="0" w:lastRowFirstColumn="0" w:lastRowLastColumn="0"/>
            <w:tcW w:w="9072" w:type="dxa"/>
            <w:gridSpan w:val="3"/>
          </w:tcPr>
          <w:p w14:paraId="026D1F54" w14:textId="77777777" w:rsidR="00335BFE" w:rsidRPr="00B71428" w:rsidRDefault="00335BFE" w:rsidP="00F2407B">
            <w:pPr>
              <w:rPr>
                <w:rFonts w:asciiTheme="minorHAnsi" w:hAnsiTheme="minorHAnsi" w:cstheme="minorHAnsi"/>
              </w:rPr>
            </w:pPr>
            <w:bookmarkStart w:id="18" w:name="_Toc442436736"/>
            <w:bookmarkStart w:id="19" w:name="_Toc444781505"/>
            <w:bookmarkStart w:id="20" w:name="_Toc456965644"/>
            <w:bookmarkEnd w:id="15"/>
            <w:bookmarkEnd w:id="16"/>
            <w:bookmarkEnd w:id="17"/>
            <w:r w:rsidRPr="00B71428">
              <w:rPr>
                <w:rFonts w:asciiTheme="minorHAnsi" w:hAnsiTheme="minorHAnsi" w:cstheme="minorHAnsi"/>
              </w:rPr>
              <w:t>Compliance with Proposed Contract</w:t>
            </w:r>
            <w:bookmarkEnd w:id="18"/>
            <w:bookmarkEnd w:id="19"/>
            <w:bookmarkEnd w:id="20"/>
          </w:p>
        </w:tc>
      </w:tr>
      <w:tr w:rsidR="00335BFE" w:rsidRPr="00372658" w14:paraId="1B9A4000" w14:textId="77777777" w:rsidTr="00F2407B">
        <w:trPr>
          <w:trHeight w:val="313"/>
        </w:trPr>
        <w:tc>
          <w:tcPr>
            <w:cnfStyle w:val="001000000000" w:firstRow="0" w:lastRow="0" w:firstColumn="1" w:lastColumn="0" w:oddVBand="0" w:evenVBand="0" w:oddHBand="0" w:evenHBand="0" w:firstRowFirstColumn="0" w:firstRowLastColumn="0" w:lastRowFirstColumn="0" w:lastRowLastColumn="0"/>
            <w:tcW w:w="2694" w:type="dxa"/>
            <w:gridSpan w:val="2"/>
          </w:tcPr>
          <w:p w14:paraId="4F5B0055" w14:textId="77777777" w:rsidR="00335BFE" w:rsidRPr="00372658" w:rsidRDefault="00335BFE" w:rsidP="00F2407B">
            <w:pPr>
              <w:rPr>
                <w:szCs w:val="22"/>
              </w:rPr>
            </w:pPr>
            <w:r w:rsidRPr="00372658">
              <w:rPr>
                <w:szCs w:val="22"/>
              </w:rPr>
              <w:t>Does Your Quote comply with all terms of the proposed Contract?</w:t>
            </w:r>
          </w:p>
        </w:tc>
        <w:tc>
          <w:tcPr>
            <w:tcW w:w="6378" w:type="dxa"/>
          </w:tcPr>
          <w:p w14:paraId="71289644" w14:textId="2D2B581A" w:rsidR="00335BFE" w:rsidRPr="00372658" w:rsidRDefault="00A37348" w:rsidP="00F2407B">
            <w:pPr>
              <w:cnfStyle w:val="000000000000" w:firstRow="0" w:lastRow="0" w:firstColumn="0" w:lastColumn="0" w:oddVBand="0" w:evenVBand="0" w:oddHBand="0" w:evenHBand="0" w:firstRowFirstColumn="0" w:firstRowLastColumn="0" w:lastRowFirstColumn="0" w:lastRowLastColumn="0"/>
              <w:rPr>
                <w:szCs w:val="22"/>
                <w:lang w:eastAsia="en-AU"/>
              </w:rPr>
            </w:pPr>
            <w:sdt>
              <w:sdtPr>
                <w:rPr>
                  <w:szCs w:val="22"/>
                  <w:lang w:eastAsia="en-AU"/>
                </w:rPr>
                <w:id w:val="549501056"/>
                <w14:checkbox>
                  <w14:checked w14:val="0"/>
                  <w14:checkedState w14:val="2612" w14:font="MS Gothic"/>
                  <w14:uncheckedState w14:val="2610" w14:font="MS Gothic"/>
                </w14:checkbox>
              </w:sdtPr>
              <w:sdtEndPr/>
              <w:sdtContent>
                <w:r w:rsidR="00F2407B">
                  <w:rPr>
                    <w:rFonts w:ascii="MS Gothic" w:eastAsia="MS Gothic" w:hAnsi="MS Gothic" w:hint="eastAsia"/>
                    <w:szCs w:val="22"/>
                    <w:lang w:eastAsia="en-AU"/>
                  </w:rPr>
                  <w:t>☐</w:t>
                </w:r>
              </w:sdtContent>
            </w:sdt>
            <w:r w:rsidR="00335BFE" w:rsidRPr="00372658">
              <w:rPr>
                <w:szCs w:val="22"/>
                <w:lang w:eastAsia="en-AU"/>
              </w:rPr>
              <w:t xml:space="preserve">  Yes</w:t>
            </w:r>
          </w:p>
          <w:p w14:paraId="3D19A34B" w14:textId="6C3568EA" w:rsidR="00335BFE" w:rsidRPr="00372658" w:rsidRDefault="00A37348" w:rsidP="00F2407B">
            <w:pPr>
              <w:cnfStyle w:val="000000000000" w:firstRow="0" w:lastRow="0" w:firstColumn="0" w:lastColumn="0" w:oddVBand="0" w:evenVBand="0" w:oddHBand="0" w:evenHBand="0" w:firstRowFirstColumn="0" w:firstRowLastColumn="0" w:lastRowFirstColumn="0" w:lastRowLastColumn="0"/>
              <w:rPr>
                <w:szCs w:val="22"/>
              </w:rPr>
            </w:pPr>
            <w:sdt>
              <w:sdtPr>
                <w:id w:val="806292962"/>
                <w14:checkbox>
                  <w14:checked w14:val="0"/>
                  <w14:checkedState w14:val="2612" w14:font="MS Gothic"/>
                  <w14:uncheckedState w14:val="2610" w14:font="MS Gothic"/>
                </w14:checkbox>
              </w:sdtPr>
              <w:sdtEndPr/>
              <w:sdtContent>
                <w:r w:rsidR="00F2407B">
                  <w:rPr>
                    <w:rFonts w:ascii="MS Gothic" w:eastAsia="MS Gothic" w:hAnsi="MS Gothic" w:hint="eastAsia"/>
                  </w:rPr>
                  <w:t>☐</w:t>
                </w:r>
              </w:sdtContent>
            </w:sdt>
            <w:r w:rsidR="00335BFE" w:rsidRPr="00372658">
              <w:t xml:space="preserve">  No</w:t>
            </w:r>
          </w:p>
        </w:tc>
      </w:tr>
      <w:tr w:rsidR="00335BFE" w:rsidRPr="00372658" w14:paraId="225656B4" w14:textId="77777777" w:rsidTr="00F2407B">
        <w:trPr>
          <w:trHeight w:val="495"/>
        </w:trPr>
        <w:tc>
          <w:tcPr>
            <w:cnfStyle w:val="001000000000" w:firstRow="0" w:lastRow="0" w:firstColumn="1" w:lastColumn="0" w:oddVBand="0" w:evenVBand="0" w:oddHBand="0" w:evenHBand="0" w:firstRowFirstColumn="0" w:firstRowLastColumn="0" w:lastRowFirstColumn="0" w:lastRowLastColumn="0"/>
            <w:tcW w:w="9072" w:type="dxa"/>
            <w:gridSpan w:val="3"/>
          </w:tcPr>
          <w:p w14:paraId="07960BFB" w14:textId="77777777" w:rsidR="00335BFE" w:rsidRPr="00372658" w:rsidRDefault="00335BFE" w:rsidP="00F2407B">
            <w:pPr>
              <w:rPr>
                <w:color w:val="000000"/>
                <w:szCs w:val="22"/>
              </w:rPr>
            </w:pPr>
            <w:r w:rsidRPr="00372658">
              <w:rPr>
                <w:szCs w:val="22"/>
              </w:rPr>
              <w:t>If Your Quote does not comply with some or all of the terms of the contract You must provide reasons for the partial compliance or non-compliance for each clause below.</w:t>
            </w:r>
          </w:p>
        </w:tc>
      </w:tr>
      <w:tr w:rsidR="00335BFE" w:rsidRPr="004372DE" w14:paraId="3A6944F6" w14:textId="77777777" w:rsidTr="004372DE">
        <w:trPr>
          <w:trHeight w:val="249"/>
        </w:trPr>
        <w:tc>
          <w:tcPr>
            <w:cnfStyle w:val="001000000000" w:firstRow="0" w:lastRow="0" w:firstColumn="1" w:lastColumn="0" w:oddVBand="0" w:evenVBand="0" w:oddHBand="0" w:evenHBand="0" w:firstRowFirstColumn="0" w:firstRowLastColumn="0" w:lastRowFirstColumn="0" w:lastRowLastColumn="0"/>
            <w:tcW w:w="2552" w:type="dxa"/>
          </w:tcPr>
          <w:p w14:paraId="65490BE8" w14:textId="77777777" w:rsidR="00335BFE" w:rsidRPr="004372DE" w:rsidRDefault="00335BFE" w:rsidP="00F2407B">
            <w:pPr>
              <w:rPr>
                <w:szCs w:val="22"/>
              </w:rPr>
            </w:pPr>
            <w:r w:rsidRPr="004372DE">
              <w:rPr>
                <w:szCs w:val="22"/>
              </w:rPr>
              <w:t>Contract Clause No.</w:t>
            </w:r>
          </w:p>
        </w:tc>
        <w:tc>
          <w:tcPr>
            <w:tcW w:w="6520" w:type="dxa"/>
            <w:gridSpan w:val="2"/>
            <w:shd w:val="clear" w:color="auto" w:fill="F2F2F2" w:themeFill="background1" w:themeFillShade="F2"/>
          </w:tcPr>
          <w:p w14:paraId="3E5ABF4A" w14:textId="77777777" w:rsidR="00335BFE" w:rsidRPr="004372DE" w:rsidRDefault="00335BFE" w:rsidP="00F2407B">
            <w:pPr>
              <w:cnfStyle w:val="000000000000" w:firstRow="0" w:lastRow="0" w:firstColumn="0" w:lastColumn="0" w:oddVBand="0" w:evenVBand="0" w:oddHBand="0" w:evenHBand="0" w:firstRowFirstColumn="0" w:firstRowLastColumn="0" w:lastRowFirstColumn="0" w:lastRowLastColumn="0"/>
              <w:rPr>
                <w:b/>
                <w:szCs w:val="22"/>
              </w:rPr>
            </w:pPr>
            <w:r w:rsidRPr="004372DE">
              <w:rPr>
                <w:b/>
                <w:szCs w:val="22"/>
              </w:rPr>
              <w:t>Explanation/comment</w:t>
            </w:r>
          </w:p>
        </w:tc>
      </w:tr>
      <w:tr w:rsidR="00335BFE" w:rsidRPr="00372658" w14:paraId="6765AE44" w14:textId="77777777" w:rsidTr="00F2407B">
        <w:trPr>
          <w:trHeight w:val="249"/>
        </w:trPr>
        <w:tc>
          <w:tcPr>
            <w:cnfStyle w:val="001000000000" w:firstRow="0" w:lastRow="0" w:firstColumn="1" w:lastColumn="0" w:oddVBand="0" w:evenVBand="0" w:oddHBand="0" w:evenHBand="0" w:firstRowFirstColumn="0" w:firstRowLastColumn="0" w:lastRowFirstColumn="0" w:lastRowLastColumn="0"/>
            <w:tcW w:w="2552" w:type="dxa"/>
          </w:tcPr>
          <w:p w14:paraId="73876B5A" w14:textId="77777777" w:rsidR="00335BFE" w:rsidRPr="00372658" w:rsidRDefault="00335BFE" w:rsidP="00F2407B"/>
        </w:tc>
        <w:tc>
          <w:tcPr>
            <w:tcW w:w="6520" w:type="dxa"/>
            <w:gridSpan w:val="2"/>
          </w:tcPr>
          <w:p w14:paraId="2D2E61AB" w14:textId="77777777" w:rsidR="00335BFE" w:rsidRPr="00372658" w:rsidRDefault="00335BFE" w:rsidP="00F2407B">
            <w:pPr>
              <w:cnfStyle w:val="000000000000" w:firstRow="0" w:lastRow="0" w:firstColumn="0" w:lastColumn="0" w:oddVBand="0" w:evenVBand="0" w:oddHBand="0" w:evenHBand="0" w:firstRowFirstColumn="0" w:firstRowLastColumn="0" w:lastRowFirstColumn="0" w:lastRowLastColumn="0"/>
            </w:pPr>
          </w:p>
        </w:tc>
      </w:tr>
      <w:tr w:rsidR="00335BFE" w:rsidRPr="00372658" w14:paraId="2847A6E3" w14:textId="77777777" w:rsidTr="00F2407B">
        <w:trPr>
          <w:trHeight w:val="249"/>
        </w:trPr>
        <w:tc>
          <w:tcPr>
            <w:cnfStyle w:val="001000000000" w:firstRow="0" w:lastRow="0" w:firstColumn="1" w:lastColumn="0" w:oddVBand="0" w:evenVBand="0" w:oddHBand="0" w:evenHBand="0" w:firstRowFirstColumn="0" w:firstRowLastColumn="0" w:lastRowFirstColumn="0" w:lastRowLastColumn="0"/>
            <w:tcW w:w="2552" w:type="dxa"/>
          </w:tcPr>
          <w:p w14:paraId="42DB5C0A" w14:textId="77777777" w:rsidR="00335BFE" w:rsidRPr="00372658" w:rsidRDefault="00335BFE" w:rsidP="00F2407B"/>
        </w:tc>
        <w:tc>
          <w:tcPr>
            <w:tcW w:w="6520" w:type="dxa"/>
            <w:gridSpan w:val="2"/>
          </w:tcPr>
          <w:p w14:paraId="7466D6B4" w14:textId="77777777" w:rsidR="00335BFE" w:rsidRPr="00372658" w:rsidRDefault="00335BFE" w:rsidP="00F2407B">
            <w:pPr>
              <w:cnfStyle w:val="000000000000" w:firstRow="0" w:lastRow="0" w:firstColumn="0" w:lastColumn="0" w:oddVBand="0" w:evenVBand="0" w:oddHBand="0" w:evenHBand="0" w:firstRowFirstColumn="0" w:firstRowLastColumn="0" w:lastRowFirstColumn="0" w:lastRowLastColumn="0"/>
            </w:pPr>
          </w:p>
        </w:tc>
      </w:tr>
      <w:tr w:rsidR="00335BFE" w:rsidRPr="00372658" w14:paraId="39D0B45A" w14:textId="77777777" w:rsidTr="00F2407B">
        <w:trPr>
          <w:trHeight w:val="249"/>
        </w:trPr>
        <w:tc>
          <w:tcPr>
            <w:cnfStyle w:val="001000000000" w:firstRow="0" w:lastRow="0" w:firstColumn="1" w:lastColumn="0" w:oddVBand="0" w:evenVBand="0" w:oddHBand="0" w:evenHBand="0" w:firstRowFirstColumn="0" w:firstRowLastColumn="0" w:lastRowFirstColumn="0" w:lastRowLastColumn="0"/>
            <w:tcW w:w="2552" w:type="dxa"/>
          </w:tcPr>
          <w:p w14:paraId="5FDA10BB" w14:textId="77777777" w:rsidR="00335BFE" w:rsidRPr="00372658" w:rsidRDefault="00335BFE" w:rsidP="00F2407B"/>
        </w:tc>
        <w:tc>
          <w:tcPr>
            <w:tcW w:w="6520" w:type="dxa"/>
            <w:gridSpan w:val="2"/>
          </w:tcPr>
          <w:p w14:paraId="4BC0AD99" w14:textId="77777777" w:rsidR="00335BFE" w:rsidRPr="00372658" w:rsidRDefault="00335BFE" w:rsidP="00F2407B">
            <w:pPr>
              <w:cnfStyle w:val="000000000000" w:firstRow="0" w:lastRow="0" w:firstColumn="0" w:lastColumn="0" w:oddVBand="0" w:evenVBand="0" w:oddHBand="0" w:evenHBand="0" w:firstRowFirstColumn="0" w:firstRowLastColumn="0" w:lastRowFirstColumn="0" w:lastRowLastColumn="0"/>
            </w:pPr>
          </w:p>
        </w:tc>
      </w:tr>
    </w:tbl>
    <w:p w14:paraId="16A3BE82" w14:textId="77777777" w:rsidR="00335BFE" w:rsidRPr="00372658" w:rsidRDefault="00335BFE" w:rsidP="00335BFE">
      <w:pPr>
        <w:spacing w:after="0"/>
      </w:pPr>
    </w:p>
    <w:tbl>
      <w:tblPr>
        <w:tblStyle w:val="TableGrid"/>
        <w:tblW w:w="0" w:type="auto"/>
        <w:tblLayout w:type="fixed"/>
        <w:tblLook w:val="04A0" w:firstRow="1" w:lastRow="0" w:firstColumn="1" w:lastColumn="0" w:noHBand="0" w:noVBand="1"/>
      </w:tblPr>
      <w:tblGrid>
        <w:gridCol w:w="2552"/>
        <w:gridCol w:w="6520"/>
      </w:tblGrid>
      <w:tr w:rsidR="00335BFE" w:rsidRPr="00B71428" w14:paraId="2AE413A6" w14:textId="77777777" w:rsidTr="00F2407B">
        <w:trPr>
          <w:cnfStyle w:val="100000000000" w:firstRow="1" w:lastRow="0" w:firstColumn="0" w:lastColumn="0" w:oddVBand="0" w:evenVBand="0" w:oddHBand="0" w:evenHBand="0" w:firstRowFirstColumn="0" w:firstRowLastColumn="0" w:lastRowFirstColumn="0" w:lastRowLastColumn="0"/>
          <w:trHeight w:val="28"/>
        </w:trPr>
        <w:tc>
          <w:tcPr>
            <w:cnfStyle w:val="001000000000" w:firstRow="0" w:lastRow="0" w:firstColumn="1" w:lastColumn="0" w:oddVBand="0" w:evenVBand="0" w:oddHBand="0" w:evenHBand="0" w:firstRowFirstColumn="0" w:firstRowLastColumn="0" w:lastRowFirstColumn="0" w:lastRowLastColumn="0"/>
            <w:tcW w:w="9072" w:type="dxa"/>
            <w:gridSpan w:val="2"/>
            <w:hideMark/>
          </w:tcPr>
          <w:p w14:paraId="22D04497" w14:textId="77777777" w:rsidR="00335BFE" w:rsidRPr="00B71428" w:rsidRDefault="00335BFE" w:rsidP="00F2407B">
            <w:pPr>
              <w:rPr>
                <w:rFonts w:asciiTheme="minorHAnsi" w:hAnsiTheme="minorHAnsi" w:cstheme="minorHAnsi"/>
              </w:rPr>
            </w:pPr>
            <w:r w:rsidRPr="00B71428">
              <w:rPr>
                <w:rFonts w:asciiTheme="minorHAnsi" w:hAnsiTheme="minorHAnsi" w:cstheme="minorHAnsi"/>
              </w:rPr>
              <w:t>References</w:t>
            </w:r>
          </w:p>
        </w:tc>
      </w:tr>
      <w:tr w:rsidR="00335BFE" w:rsidRPr="00B71428" w14:paraId="48F94E1A" w14:textId="77777777" w:rsidTr="00F2407B">
        <w:trPr>
          <w:trHeight w:val="313"/>
        </w:trPr>
        <w:tc>
          <w:tcPr>
            <w:cnfStyle w:val="001000000000" w:firstRow="0" w:lastRow="0" w:firstColumn="1" w:lastColumn="0" w:oddVBand="0" w:evenVBand="0" w:oddHBand="0" w:evenHBand="0" w:firstRowFirstColumn="0" w:firstRowLastColumn="0" w:lastRowFirstColumn="0" w:lastRowLastColumn="0"/>
            <w:tcW w:w="9072" w:type="dxa"/>
            <w:gridSpan w:val="2"/>
            <w:hideMark/>
          </w:tcPr>
          <w:p w14:paraId="0AD28307" w14:textId="77777777" w:rsidR="00335BFE" w:rsidRPr="00B71428" w:rsidRDefault="00335BFE" w:rsidP="00F2407B">
            <w:pPr>
              <w:rPr>
                <w:rFonts w:cstheme="minorHAnsi"/>
              </w:rPr>
            </w:pPr>
            <w:r w:rsidRPr="00B71428">
              <w:rPr>
                <w:rFonts w:cstheme="minorHAnsi"/>
              </w:rPr>
              <w:t>Please provide up to three references that may be contacted in relation to Your Quote.</w:t>
            </w:r>
          </w:p>
        </w:tc>
      </w:tr>
      <w:tr w:rsidR="00335BFE" w:rsidRPr="004372DE" w14:paraId="7BAD8E91" w14:textId="77777777" w:rsidTr="004372DE">
        <w:trPr>
          <w:trHeight w:val="249"/>
        </w:trPr>
        <w:tc>
          <w:tcPr>
            <w:cnfStyle w:val="001000000000" w:firstRow="0" w:lastRow="0" w:firstColumn="1" w:lastColumn="0" w:oddVBand="0" w:evenVBand="0" w:oddHBand="0" w:evenHBand="0" w:firstRowFirstColumn="0" w:firstRowLastColumn="0" w:lastRowFirstColumn="0" w:lastRowLastColumn="0"/>
            <w:tcW w:w="2552" w:type="dxa"/>
            <w:hideMark/>
          </w:tcPr>
          <w:p w14:paraId="1F361BE1" w14:textId="77777777" w:rsidR="00335BFE" w:rsidRPr="004372DE" w:rsidRDefault="00335BFE" w:rsidP="00F2407B">
            <w:r w:rsidRPr="004372DE">
              <w:t>Name</w:t>
            </w:r>
          </w:p>
        </w:tc>
        <w:tc>
          <w:tcPr>
            <w:tcW w:w="6520" w:type="dxa"/>
            <w:shd w:val="clear" w:color="auto" w:fill="F2F2F2" w:themeFill="background1" w:themeFillShade="F2"/>
            <w:hideMark/>
          </w:tcPr>
          <w:p w14:paraId="79D857CF" w14:textId="77777777" w:rsidR="00335BFE" w:rsidRPr="004372DE" w:rsidRDefault="00335BFE" w:rsidP="00F2407B">
            <w:pPr>
              <w:cnfStyle w:val="000000000000" w:firstRow="0" w:lastRow="0" w:firstColumn="0" w:lastColumn="0" w:oddVBand="0" w:evenVBand="0" w:oddHBand="0" w:evenHBand="0" w:firstRowFirstColumn="0" w:firstRowLastColumn="0" w:lastRowFirstColumn="0" w:lastRowLastColumn="0"/>
              <w:rPr>
                <w:b/>
              </w:rPr>
            </w:pPr>
            <w:r w:rsidRPr="004372DE">
              <w:rPr>
                <w:b/>
              </w:rPr>
              <w:t>Contact Details</w:t>
            </w:r>
          </w:p>
        </w:tc>
      </w:tr>
      <w:tr w:rsidR="00335BFE" w:rsidRPr="00372658" w14:paraId="4C1D8F1D" w14:textId="77777777" w:rsidTr="00F2407B">
        <w:trPr>
          <w:trHeight w:val="249"/>
        </w:trPr>
        <w:tc>
          <w:tcPr>
            <w:cnfStyle w:val="001000000000" w:firstRow="0" w:lastRow="0" w:firstColumn="1" w:lastColumn="0" w:oddVBand="0" w:evenVBand="0" w:oddHBand="0" w:evenHBand="0" w:firstRowFirstColumn="0" w:firstRowLastColumn="0" w:lastRowFirstColumn="0" w:lastRowLastColumn="0"/>
            <w:tcW w:w="2552" w:type="dxa"/>
          </w:tcPr>
          <w:p w14:paraId="4C433FF2" w14:textId="77777777" w:rsidR="00335BFE" w:rsidRPr="00372658" w:rsidRDefault="00335BFE" w:rsidP="00F2407B"/>
        </w:tc>
        <w:tc>
          <w:tcPr>
            <w:tcW w:w="6520" w:type="dxa"/>
          </w:tcPr>
          <w:p w14:paraId="4AF8F6B6" w14:textId="77777777" w:rsidR="00335BFE" w:rsidRPr="00372658" w:rsidRDefault="00335BFE" w:rsidP="00F2407B">
            <w:pPr>
              <w:cnfStyle w:val="000000000000" w:firstRow="0" w:lastRow="0" w:firstColumn="0" w:lastColumn="0" w:oddVBand="0" w:evenVBand="0" w:oddHBand="0" w:evenHBand="0" w:firstRowFirstColumn="0" w:firstRowLastColumn="0" w:lastRowFirstColumn="0" w:lastRowLastColumn="0"/>
            </w:pPr>
          </w:p>
        </w:tc>
      </w:tr>
      <w:tr w:rsidR="00335BFE" w:rsidRPr="00372658" w14:paraId="1D5AD7D2" w14:textId="77777777" w:rsidTr="00F2407B">
        <w:trPr>
          <w:trHeight w:val="249"/>
        </w:trPr>
        <w:tc>
          <w:tcPr>
            <w:cnfStyle w:val="001000000000" w:firstRow="0" w:lastRow="0" w:firstColumn="1" w:lastColumn="0" w:oddVBand="0" w:evenVBand="0" w:oddHBand="0" w:evenHBand="0" w:firstRowFirstColumn="0" w:firstRowLastColumn="0" w:lastRowFirstColumn="0" w:lastRowLastColumn="0"/>
            <w:tcW w:w="2552" w:type="dxa"/>
          </w:tcPr>
          <w:p w14:paraId="25083410" w14:textId="77777777" w:rsidR="00335BFE" w:rsidRPr="00372658" w:rsidRDefault="00335BFE" w:rsidP="00F2407B"/>
        </w:tc>
        <w:tc>
          <w:tcPr>
            <w:tcW w:w="6520" w:type="dxa"/>
          </w:tcPr>
          <w:p w14:paraId="46C20C33" w14:textId="77777777" w:rsidR="00335BFE" w:rsidRPr="00372658" w:rsidRDefault="00335BFE" w:rsidP="00F2407B">
            <w:pPr>
              <w:cnfStyle w:val="000000000000" w:firstRow="0" w:lastRow="0" w:firstColumn="0" w:lastColumn="0" w:oddVBand="0" w:evenVBand="0" w:oddHBand="0" w:evenHBand="0" w:firstRowFirstColumn="0" w:firstRowLastColumn="0" w:lastRowFirstColumn="0" w:lastRowLastColumn="0"/>
            </w:pPr>
          </w:p>
        </w:tc>
      </w:tr>
      <w:tr w:rsidR="00335BFE" w:rsidRPr="00372658" w14:paraId="56E4488A" w14:textId="77777777" w:rsidTr="00F2407B">
        <w:trPr>
          <w:trHeight w:val="249"/>
        </w:trPr>
        <w:tc>
          <w:tcPr>
            <w:cnfStyle w:val="001000000000" w:firstRow="0" w:lastRow="0" w:firstColumn="1" w:lastColumn="0" w:oddVBand="0" w:evenVBand="0" w:oddHBand="0" w:evenHBand="0" w:firstRowFirstColumn="0" w:firstRowLastColumn="0" w:lastRowFirstColumn="0" w:lastRowLastColumn="0"/>
            <w:tcW w:w="2552" w:type="dxa"/>
          </w:tcPr>
          <w:p w14:paraId="41165E38" w14:textId="77777777" w:rsidR="00335BFE" w:rsidRPr="00372658" w:rsidRDefault="00335BFE" w:rsidP="00F2407B"/>
        </w:tc>
        <w:tc>
          <w:tcPr>
            <w:tcW w:w="6520" w:type="dxa"/>
          </w:tcPr>
          <w:p w14:paraId="12295666" w14:textId="77777777" w:rsidR="00335BFE" w:rsidRPr="00372658" w:rsidRDefault="00335BFE" w:rsidP="00F2407B">
            <w:pPr>
              <w:cnfStyle w:val="000000000000" w:firstRow="0" w:lastRow="0" w:firstColumn="0" w:lastColumn="0" w:oddVBand="0" w:evenVBand="0" w:oddHBand="0" w:evenHBand="0" w:firstRowFirstColumn="0" w:firstRowLastColumn="0" w:lastRowFirstColumn="0" w:lastRowLastColumn="0"/>
            </w:pPr>
          </w:p>
        </w:tc>
      </w:tr>
    </w:tbl>
    <w:p w14:paraId="5D33362C" w14:textId="77777777" w:rsidR="00335BFE" w:rsidRPr="00372658" w:rsidRDefault="00335BFE" w:rsidP="00335BFE"/>
    <w:p w14:paraId="10B221CF" w14:textId="7871D40A" w:rsidR="00335BFE" w:rsidRPr="00372658" w:rsidRDefault="00335BFE" w:rsidP="00F2407B">
      <w:r w:rsidRPr="00372658">
        <w:t>I/We declare that:</w:t>
      </w:r>
    </w:p>
    <w:p w14:paraId="1CC7C44A" w14:textId="56059CA8" w:rsidR="00335BFE" w:rsidRPr="00444BCD" w:rsidRDefault="00335BFE" w:rsidP="00B606EC">
      <w:pPr>
        <w:pStyle w:val="ListParagraph"/>
        <w:numPr>
          <w:ilvl w:val="0"/>
          <w:numId w:val="11"/>
        </w:numPr>
        <w:ind w:left="284" w:hanging="284"/>
      </w:pPr>
      <w:r w:rsidRPr="00444BCD">
        <w:t xml:space="preserve">the Conditions of Quotation are agreed; </w:t>
      </w:r>
    </w:p>
    <w:p w14:paraId="36C2064D" w14:textId="0D38F1BD" w:rsidR="00335BFE" w:rsidRPr="00372658" w:rsidRDefault="00335BFE" w:rsidP="00B606EC">
      <w:pPr>
        <w:pStyle w:val="ListParagraph"/>
        <w:numPr>
          <w:ilvl w:val="0"/>
          <w:numId w:val="11"/>
        </w:numPr>
        <w:ind w:left="284" w:hanging="284"/>
      </w:pPr>
      <w:r w:rsidRPr="00372658">
        <w:t>the Conditions of Contract are agreed; and</w:t>
      </w:r>
    </w:p>
    <w:p w14:paraId="4C789362" w14:textId="4BEA5954" w:rsidR="00335BFE" w:rsidRPr="00372658" w:rsidRDefault="00335BFE" w:rsidP="00B606EC">
      <w:pPr>
        <w:pStyle w:val="ListParagraph"/>
        <w:numPr>
          <w:ilvl w:val="0"/>
          <w:numId w:val="11"/>
        </w:numPr>
        <w:ind w:left="284" w:hanging="284"/>
      </w:pPr>
      <w:r w:rsidRPr="00372658">
        <w:t>the information and particulars provided as part of this offer are accurate and correct.</w:t>
      </w:r>
    </w:p>
    <w:p w14:paraId="79FE3E59" w14:textId="29AACE60" w:rsidR="004B267C" w:rsidRDefault="004B267C"/>
    <w:tbl>
      <w:tblPr>
        <w:tblStyle w:val="TableGrid"/>
        <w:tblW w:w="5000" w:type="pct"/>
        <w:tblBorders>
          <w:top w:val="none" w:sz="0" w:space="0" w:color="auto"/>
          <w:bottom w:val="none" w:sz="0" w:space="0" w:color="auto"/>
          <w:insideH w:val="none" w:sz="0" w:space="0" w:color="auto"/>
        </w:tblBorders>
        <w:tblLook w:val="0400" w:firstRow="0" w:lastRow="0" w:firstColumn="0" w:lastColumn="0" w:noHBand="0" w:noVBand="1"/>
      </w:tblPr>
      <w:tblGrid>
        <w:gridCol w:w="1418"/>
        <w:gridCol w:w="3403"/>
        <w:gridCol w:w="1132"/>
        <w:gridCol w:w="3793"/>
      </w:tblGrid>
      <w:tr w:rsidR="004A5207" w14:paraId="69B45381" w14:textId="77777777" w:rsidTr="0047371A">
        <w:tc>
          <w:tcPr>
            <w:tcW w:w="2473" w:type="pct"/>
            <w:gridSpan w:val="2"/>
          </w:tcPr>
          <w:p w14:paraId="6A8D4F64" w14:textId="1A5B54AF" w:rsidR="004A5207" w:rsidRDefault="00186C89" w:rsidP="00AE5C1E">
            <w:pPr>
              <w:pStyle w:val="NoNumbersHeading2"/>
              <w:ind w:left="0" w:firstLine="0"/>
            </w:pPr>
            <w:r>
              <w:t>Supplier</w:t>
            </w:r>
          </w:p>
        </w:tc>
        <w:tc>
          <w:tcPr>
            <w:tcW w:w="2527" w:type="pct"/>
            <w:gridSpan w:val="2"/>
          </w:tcPr>
          <w:p w14:paraId="06A1011C" w14:textId="63E7FC41" w:rsidR="004A5207" w:rsidRDefault="00BD482E" w:rsidP="00AE5C1E">
            <w:pPr>
              <w:pStyle w:val="NoNumbersHeading2"/>
              <w:ind w:left="0" w:firstLine="0"/>
            </w:pPr>
            <w:r>
              <w:t>Witness</w:t>
            </w:r>
          </w:p>
        </w:tc>
      </w:tr>
      <w:tr w:rsidR="0047371A" w14:paraId="2EE45EA3" w14:textId="77777777" w:rsidTr="0047371A">
        <w:trPr>
          <w:trHeight w:val="870"/>
        </w:trPr>
        <w:tc>
          <w:tcPr>
            <w:tcW w:w="727" w:type="pct"/>
            <w:tcBorders>
              <w:right w:val="single" w:sz="4" w:space="0" w:color="B9BABB" w:themeColor="text1" w:themeTint="80"/>
            </w:tcBorders>
            <w:vAlign w:val="center"/>
          </w:tcPr>
          <w:p w14:paraId="45F46EE1" w14:textId="52ACAFA1" w:rsidR="001130E5" w:rsidRDefault="00D16A48" w:rsidP="00D94019">
            <w:pPr>
              <w:jc w:val="right"/>
            </w:pPr>
            <w:r>
              <w:t>Signature</w:t>
            </w:r>
          </w:p>
        </w:tc>
        <w:tc>
          <w:tcPr>
            <w:tcW w:w="1746" w:type="pct"/>
            <w:tcBorders>
              <w:top w:val="single" w:sz="4" w:space="0" w:color="B9BABB" w:themeColor="text1" w:themeTint="80"/>
              <w:left w:val="single" w:sz="4" w:space="0" w:color="B9BABB" w:themeColor="text1" w:themeTint="80"/>
              <w:bottom w:val="single" w:sz="4" w:space="0" w:color="B9BABB" w:themeColor="text1" w:themeTint="80"/>
              <w:right w:val="single" w:sz="4" w:space="0" w:color="B9BABB" w:themeColor="text1" w:themeTint="80"/>
            </w:tcBorders>
          </w:tcPr>
          <w:p w14:paraId="4D4E809C" w14:textId="77777777" w:rsidR="001130E5" w:rsidRDefault="001130E5" w:rsidP="00D16A48"/>
        </w:tc>
        <w:tc>
          <w:tcPr>
            <w:tcW w:w="581" w:type="pct"/>
            <w:tcBorders>
              <w:left w:val="single" w:sz="4" w:space="0" w:color="B9BABB" w:themeColor="text1" w:themeTint="80"/>
              <w:right w:val="single" w:sz="4" w:space="0" w:color="B9BABB" w:themeColor="text1" w:themeTint="80"/>
            </w:tcBorders>
            <w:vAlign w:val="center"/>
          </w:tcPr>
          <w:p w14:paraId="57A8B677" w14:textId="3EB19745" w:rsidR="001130E5" w:rsidRDefault="00D16A48" w:rsidP="00D94019">
            <w:pPr>
              <w:jc w:val="right"/>
            </w:pPr>
            <w:r>
              <w:t>Signature</w:t>
            </w:r>
          </w:p>
        </w:tc>
        <w:tc>
          <w:tcPr>
            <w:tcW w:w="1946" w:type="pct"/>
            <w:tcBorders>
              <w:top w:val="single" w:sz="4" w:space="0" w:color="B9BABB" w:themeColor="text1" w:themeTint="80"/>
              <w:left w:val="single" w:sz="4" w:space="0" w:color="B9BABB" w:themeColor="text1" w:themeTint="80"/>
              <w:bottom w:val="single" w:sz="4" w:space="0" w:color="B9BABB" w:themeColor="text1" w:themeTint="80"/>
              <w:right w:val="single" w:sz="4" w:space="0" w:color="B9BABB" w:themeColor="text1" w:themeTint="80"/>
            </w:tcBorders>
          </w:tcPr>
          <w:p w14:paraId="7E6CCC3E" w14:textId="77777777" w:rsidR="001130E5" w:rsidRDefault="001130E5" w:rsidP="00D16A48"/>
        </w:tc>
      </w:tr>
      <w:tr w:rsidR="0047371A" w14:paraId="0A2844AD" w14:textId="77777777" w:rsidTr="0047371A">
        <w:tc>
          <w:tcPr>
            <w:tcW w:w="727" w:type="pct"/>
            <w:vAlign w:val="center"/>
          </w:tcPr>
          <w:p w14:paraId="0A0F4D4A" w14:textId="77777777" w:rsidR="001130E5" w:rsidRDefault="001130E5" w:rsidP="00D94019">
            <w:pPr>
              <w:jc w:val="right"/>
            </w:pPr>
          </w:p>
        </w:tc>
        <w:tc>
          <w:tcPr>
            <w:tcW w:w="1746" w:type="pct"/>
            <w:tcBorders>
              <w:top w:val="single" w:sz="4" w:space="0" w:color="B9BABB" w:themeColor="text1" w:themeTint="80"/>
              <w:bottom w:val="single" w:sz="4" w:space="0" w:color="B9BABB" w:themeColor="text1" w:themeTint="80"/>
            </w:tcBorders>
          </w:tcPr>
          <w:p w14:paraId="0814BA98" w14:textId="77777777" w:rsidR="001130E5" w:rsidRDefault="001130E5" w:rsidP="00D16A48"/>
        </w:tc>
        <w:tc>
          <w:tcPr>
            <w:tcW w:w="581" w:type="pct"/>
            <w:vAlign w:val="center"/>
          </w:tcPr>
          <w:p w14:paraId="1E47213A" w14:textId="77777777" w:rsidR="001130E5" w:rsidRDefault="001130E5" w:rsidP="00D94019">
            <w:pPr>
              <w:jc w:val="right"/>
            </w:pPr>
          </w:p>
        </w:tc>
        <w:tc>
          <w:tcPr>
            <w:tcW w:w="1946" w:type="pct"/>
            <w:tcBorders>
              <w:top w:val="single" w:sz="4" w:space="0" w:color="B9BABB" w:themeColor="text1" w:themeTint="80"/>
              <w:bottom w:val="single" w:sz="4" w:space="0" w:color="B9BABB" w:themeColor="text1" w:themeTint="80"/>
            </w:tcBorders>
          </w:tcPr>
          <w:p w14:paraId="29D276E7" w14:textId="77777777" w:rsidR="001130E5" w:rsidRDefault="001130E5" w:rsidP="00D16A48"/>
        </w:tc>
      </w:tr>
      <w:tr w:rsidR="0047371A" w14:paraId="74763AEF" w14:textId="77777777" w:rsidTr="0047371A">
        <w:tc>
          <w:tcPr>
            <w:tcW w:w="727" w:type="pct"/>
            <w:tcBorders>
              <w:right w:val="single" w:sz="4" w:space="0" w:color="B9BABB" w:themeColor="text1" w:themeTint="80"/>
            </w:tcBorders>
            <w:vAlign w:val="center"/>
          </w:tcPr>
          <w:p w14:paraId="45DF62A2" w14:textId="32EFB247" w:rsidR="001130E5" w:rsidRDefault="004C62AC" w:rsidP="00D94019">
            <w:pPr>
              <w:jc w:val="right"/>
            </w:pPr>
            <w:r w:rsidRPr="00372658">
              <w:t xml:space="preserve">*Print </w:t>
            </w:r>
            <w:r w:rsidRPr="00372658">
              <w:br/>
              <w:t xml:space="preserve">name and office </w:t>
            </w:r>
            <w:r w:rsidRPr="00372658">
              <w:br/>
              <w:t>held:</w:t>
            </w:r>
          </w:p>
        </w:tc>
        <w:tc>
          <w:tcPr>
            <w:tcW w:w="1746" w:type="pct"/>
            <w:tcBorders>
              <w:top w:val="single" w:sz="4" w:space="0" w:color="B9BABB" w:themeColor="text1" w:themeTint="80"/>
              <w:left w:val="single" w:sz="4" w:space="0" w:color="B9BABB" w:themeColor="text1" w:themeTint="80"/>
              <w:bottom w:val="single" w:sz="4" w:space="0" w:color="B9BABB" w:themeColor="text1" w:themeTint="80"/>
              <w:right w:val="single" w:sz="4" w:space="0" w:color="B9BABB" w:themeColor="text1" w:themeTint="80"/>
            </w:tcBorders>
          </w:tcPr>
          <w:p w14:paraId="25D7CD20" w14:textId="77777777" w:rsidR="001130E5" w:rsidRDefault="001130E5" w:rsidP="00D16A48"/>
        </w:tc>
        <w:tc>
          <w:tcPr>
            <w:tcW w:w="581" w:type="pct"/>
            <w:tcBorders>
              <w:left w:val="single" w:sz="4" w:space="0" w:color="B9BABB" w:themeColor="text1" w:themeTint="80"/>
              <w:right w:val="single" w:sz="4" w:space="0" w:color="B9BABB" w:themeColor="text1" w:themeTint="80"/>
            </w:tcBorders>
            <w:vAlign w:val="center"/>
          </w:tcPr>
          <w:p w14:paraId="62E50A28" w14:textId="67B6378A" w:rsidR="001130E5" w:rsidRDefault="004C62AC" w:rsidP="00D94019">
            <w:pPr>
              <w:jc w:val="right"/>
            </w:pPr>
            <w:r w:rsidRPr="00372658">
              <w:t xml:space="preserve">*Print </w:t>
            </w:r>
            <w:r w:rsidRPr="00372658">
              <w:br/>
              <w:t xml:space="preserve">name and office </w:t>
            </w:r>
            <w:r w:rsidRPr="00372658">
              <w:br/>
              <w:t>held:</w:t>
            </w:r>
          </w:p>
        </w:tc>
        <w:tc>
          <w:tcPr>
            <w:tcW w:w="1946" w:type="pct"/>
            <w:tcBorders>
              <w:top w:val="single" w:sz="4" w:space="0" w:color="B9BABB" w:themeColor="text1" w:themeTint="80"/>
              <w:left w:val="single" w:sz="4" w:space="0" w:color="B9BABB" w:themeColor="text1" w:themeTint="80"/>
              <w:bottom w:val="single" w:sz="4" w:space="0" w:color="B9BABB" w:themeColor="text1" w:themeTint="80"/>
              <w:right w:val="single" w:sz="4" w:space="0" w:color="B9BABB" w:themeColor="text1" w:themeTint="80"/>
            </w:tcBorders>
          </w:tcPr>
          <w:p w14:paraId="07C38FF4" w14:textId="77777777" w:rsidR="001130E5" w:rsidRDefault="001130E5" w:rsidP="00D16A48"/>
        </w:tc>
      </w:tr>
      <w:tr w:rsidR="001130E5" w14:paraId="719D1219" w14:textId="77777777" w:rsidTr="0047371A">
        <w:tc>
          <w:tcPr>
            <w:tcW w:w="727" w:type="pct"/>
            <w:vAlign w:val="center"/>
          </w:tcPr>
          <w:p w14:paraId="76BFE4F9" w14:textId="77777777" w:rsidR="001130E5" w:rsidRDefault="001130E5" w:rsidP="00D94019">
            <w:pPr>
              <w:jc w:val="right"/>
            </w:pPr>
          </w:p>
        </w:tc>
        <w:tc>
          <w:tcPr>
            <w:tcW w:w="1746" w:type="pct"/>
            <w:tcBorders>
              <w:top w:val="single" w:sz="4" w:space="0" w:color="B9BABB" w:themeColor="text1" w:themeTint="80"/>
            </w:tcBorders>
          </w:tcPr>
          <w:p w14:paraId="3AC011EE" w14:textId="77777777" w:rsidR="001130E5" w:rsidRDefault="001130E5" w:rsidP="00D16A48"/>
        </w:tc>
        <w:tc>
          <w:tcPr>
            <w:tcW w:w="581" w:type="pct"/>
            <w:vAlign w:val="center"/>
          </w:tcPr>
          <w:p w14:paraId="757C9978" w14:textId="77777777" w:rsidR="001130E5" w:rsidRDefault="001130E5" w:rsidP="00D94019">
            <w:pPr>
              <w:jc w:val="right"/>
            </w:pPr>
          </w:p>
        </w:tc>
        <w:tc>
          <w:tcPr>
            <w:tcW w:w="1946" w:type="pct"/>
            <w:tcBorders>
              <w:top w:val="single" w:sz="4" w:space="0" w:color="B9BABB" w:themeColor="text1" w:themeTint="80"/>
            </w:tcBorders>
          </w:tcPr>
          <w:p w14:paraId="481891C5" w14:textId="77777777" w:rsidR="001130E5" w:rsidRDefault="001130E5" w:rsidP="00D16A48"/>
        </w:tc>
      </w:tr>
    </w:tbl>
    <w:tbl>
      <w:tblPr>
        <w:tblW w:w="97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0"/>
      </w:tblGrid>
      <w:tr w:rsidR="00A92A48" w:rsidRPr="00372658" w14:paraId="6E3B652C" w14:textId="77777777" w:rsidTr="008D3818">
        <w:trPr>
          <w:cantSplit/>
        </w:trPr>
        <w:tc>
          <w:tcPr>
            <w:tcW w:w="9720" w:type="dxa"/>
            <w:tcBorders>
              <w:top w:val="nil"/>
              <w:left w:val="nil"/>
              <w:bottom w:val="nil"/>
            </w:tcBorders>
          </w:tcPr>
          <w:p w14:paraId="1E2AE261" w14:textId="77777777" w:rsidR="00A92A48" w:rsidRPr="00372658" w:rsidRDefault="00A92A48" w:rsidP="00A92A48">
            <w:r w:rsidRPr="00372658">
              <w:t>*Use BLOCK LETTERS.</w:t>
            </w:r>
          </w:p>
        </w:tc>
      </w:tr>
    </w:tbl>
    <w:p w14:paraId="558865B2" w14:textId="77777777" w:rsidR="00335BFE" w:rsidRPr="00BE1E15" w:rsidRDefault="00335BFE" w:rsidP="00D16A48"/>
    <w:sectPr w:rsidR="00335BFE" w:rsidRPr="00BE1E15" w:rsidSect="0000479F">
      <w:footerReference w:type="default" r:id="rId15"/>
      <w:pgSz w:w="11906" w:h="16838" w:code="9"/>
      <w:pgMar w:top="1440" w:right="1080" w:bottom="1440" w:left="1080"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1E1C5" w14:textId="77777777" w:rsidR="00A174DE" w:rsidRDefault="00A174DE" w:rsidP="00CD21D3">
      <w:pPr>
        <w:spacing w:after="0" w:line="240" w:lineRule="auto"/>
      </w:pPr>
      <w:r>
        <w:separator/>
      </w:r>
    </w:p>
  </w:endnote>
  <w:endnote w:type="continuationSeparator" w:id="0">
    <w:p w14:paraId="03F6C204" w14:textId="77777777" w:rsidR="00A174DE" w:rsidRDefault="00A174DE" w:rsidP="00CD2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Source Sans Pro SemiBold">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Univers 45 Light">
    <w:altName w:val="Calibri"/>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5441005"/>
      <w:docPartObj>
        <w:docPartGallery w:val="Page Numbers (Bottom of Page)"/>
        <w:docPartUnique/>
      </w:docPartObj>
    </w:sdtPr>
    <w:sdtEndPr/>
    <w:sdtContent>
      <w:p w14:paraId="6BA764BA" w14:textId="4EC69CA9" w:rsidR="00DD1A4F" w:rsidRPr="005A2536" w:rsidRDefault="00DD1A4F" w:rsidP="005A2536">
        <w:pPr>
          <w:pStyle w:val="Footer"/>
        </w:pPr>
        <w:r w:rsidRPr="005A2536">
          <w:t xml:space="preserve">Tetra Tech International Development | Page </w:t>
        </w:r>
        <w:r w:rsidRPr="005A2536">
          <w:fldChar w:fldCharType="begin"/>
        </w:r>
        <w:r w:rsidRPr="005A2536">
          <w:instrText xml:space="preserve"> PAGE   \* MERGEFORMAT </w:instrText>
        </w:r>
        <w:r w:rsidRPr="005A2536">
          <w:fldChar w:fldCharType="separate"/>
        </w:r>
        <w:r w:rsidRPr="005A2536">
          <w:t>2</w:t>
        </w:r>
        <w:r w:rsidRPr="005A2536">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bCs/>
      </w:rPr>
      <w:id w:val="-943534045"/>
      <w:docPartObj>
        <w:docPartGallery w:val="Page Numbers (Bottom of Page)"/>
        <w:docPartUnique/>
      </w:docPartObj>
    </w:sdtPr>
    <w:sdtEndPr>
      <w:rPr>
        <w:b w:val="0"/>
        <w:bCs w:val="0"/>
        <w:sz w:val="18"/>
        <w:szCs w:val="18"/>
      </w:rPr>
    </w:sdtEndPr>
    <w:sdtContent>
      <w:p w14:paraId="510C0F57" w14:textId="61129601" w:rsidR="00DD1A4F" w:rsidRPr="00314DBD" w:rsidRDefault="003F6122" w:rsidP="003F6122">
        <w:pPr>
          <w:tabs>
            <w:tab w:val="right" w:pos="9746"/>
          </w:tabs>
          <w:autoSpaceDE w:val="0"/>
          <w:autoSpaceDN w:val="0"/>
          <w:adjustRightInd w:val="0"/>
          <w:spacing w:after="0"/>
          <w:rPr>
            <w:sz w:val="18"/>
            <w:szCs w:val="18"/>
          </w:rPr>
        </w:pPr>
        <w:r w:rsidRPr="003C5C49">
          <w:rPr>
            <w:sz w:val="18"/>
            <w:szCs w:val="18"/>
          </w:rPr>
          <w:t>Request for Quote</w:t>
        </w:r>
        <w:r w:rsidR="003C5C49" w:rsidRPr="003C5C49">
          <w:rPr>
            <w:sz w:val="18"/>
            <w:szCs w:val="18"/>
          </w:rPr>
          <w:t xml:space="preserve"> - GS-12987 OIM Prefabrication</w:t>
        </w:r>
        <w:r w:rsidR="00DD1A4F" w:rsidRPr="00314DBD">
          <w:rPr>
            <w:sz w:val="18"/>
            <w:szCs w:val="18"/>
          </w:rPr>
          <w:tab/>
          <w:t xml:space="preserve">Page </w:t>
        </w:r>
        <w:r w:rsidR="00DD1A4F" w:rsidRPr="00314DBD">
          <w:rPr>
            <w:sz w:val="18"/>
            <w:szCs w:val="18"/>
          </w:rPr>
          <w:fldChar w:fldCharType="begin"/>
        </w:r>
        <w:r w:rsidR="00DD1A4F" w:rsidRPr="00314DBD">
          <w:rPr>
            <w:sz w:val="18"/>
            <w:szCs w:val="18"/>
          </w:rPr>
          <w:instrText xml:space="preserve"> PAGE   \* MERGEFORMAT </w:instrText>
        </w:r>
        <w:r w:rsidR="00DD1A4F" w:rsidRPr="00314DBD">
          <w:rPr>
            <w:sz w:val="18"/>
            <w:szCs w:val="18"/>
          </w:rPr>
          <w:fldChar w:fldCharType="separate"/>
        </w:r>
        <w:r w:rsidR="00DD1A4F" w:rsidRPr="00314DBD">
          <w:rPr>
            <w:sz w:val="18"/>
            <w:szCs w:val="18"/>
          </w:rPr>
          <w:t>15</w:t>
        </w:r>
        <w:r w:rsidR="00DD1A4F" w:rsidRPr="00314DB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F3632" w14:textId="77777777" w:rsidR="00A174DE" w:rsidRDefault="00A174DE" w:rsidP="00CD21D3">
      <w:pPr>
        <w:spacing w:after="0" w:line="240" w:lineRule="auto"/>
      </w:pPr>
      <w:r>
        <w:separator/>
      </w:r>
    </w:p>
  </w:footnote>
  <w:footnote w:type="continuationSeparator" w:id="0">
    <w:p w14:paraId="4C09F48E" w14:textId="77777777" w:rsidR="00A174DE" w:rsidRDefault="00A174DE" w:rsidP="00CD21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84F53"/>
    <w:multiLevelType w:val="hybridMultilevel"/>
    <w:tmpl w:val="B28651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972FCA"/>
    <w:multiLevelType w:val="hybridMultilevel"/>
    <w:tmpl w:val="61EE45B2"/>
    <w:lvl w:ilvl="0" w:tplc="6396EB1E">
      <w:start w:val="1"/>
      <w:numFmt w:val="bullet"/>
      <w:pStyle w:val="ListParagraph"/>
      <w:lvlText w:val=""/>
      <w:lvlJc w:val="left"/>
      <w:pPr>
        <w:ind w:left="720" w:hanging="360"/>
      </w:pPr>
      <w:rPr>
        <w:rFonts w:ascii="Symbol" w:hAnsi="Symbol" w:hint="default"/>
      </w:rPr>
    </w:lvl>
    <w:lvl w:ilvl="1" w:tplc="924E6720">
      <w:start w:val="1"/>
      <w:numFmt w:val="bullet"/>
      <w:lvlText w:val="-"/>
      <w:lvlJc w:val="left"/>
      <w:pPr>
        <w:ind w:left="794" w:hanging="340"/>
      </w:pPr>
      <w:rPr>
        <w:rFonts w:ascii="Courier New" w:hAnsi="Courier New" w:hint="default"/>
      </w:rPr>
    </w:lvl>
    <w:lvl w:ilvl="2" w:tplc="94586042">
      <w:start w:val="1"/>
      <w:numFmt w:val="bullet"/>
      <w:lvlText w:val="-"/>
      <w:lvlJc w:val="left"/>
      <w:pPr>
        <w:ind w:left="1134" w:hanging="34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BF1A6D"/>
    <w:multiLevelType w:val="multilevel"/>
    <w:tmpl w:val="E7D8E9B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F8572D"/>
    <w:multiLevelType w:val="multilevel"/>
    <w:tmpl w:val="BF8033E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907" w:hanging="476"/>
      </w:pPr>
      <w:rPr>
        <w:rFonts w:hint="default"/>
      </w:rPr>
    </w:lvl>
    <w:lvl w:ilvl="2">
      <w:start w:val="1"/>
      <w:numFmt w:val="decimal"/>
      <w:pStyle w:val="ListNumber3"/>
      <w:lvlText w:val="%1.%2.%3"/>
      <w:lvlJc w:val="left"/>
      <w:pPr>
        <w:tabs>
          <w:tab w:val="num" w:pos="720"/>
        </w:tabs>
        <w:ind w:left="720" w:firstLine="1038"/>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F2218CF"/>
    <w:multiLevelType w:val="multilevel"/>
    <w:tmpl w:val="0C09001D"/>
    <w:styleLink w:val="NewBullet"/>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none"/>
      <w:lvlText w:val="%4"/>
      <w:lvlJc w:val="left"/>
      <w:pPr>
        <w:ind w:left="1440" w:hanging="360"/>
      </w:pPr>
      <w:rPr>
        <w:rFonts w:ascii="Symbol" w:hAnsi="Symbol" w:hint="default"/>
        <w:color w:val="auto"/>
      </w:rPr>
    </w:lvl>
    <w:lvl w:ilvl="4">
      <w:start w:val="1"/>
      <w:numFmt w:val="none"/>
      <w:lvlText w:val="%5"/>
      <w:lvlJc w:val="left"/>
      <w:pPr>
        <w:ind w:left="1800" w:hanging="360"/>
      </w:pPr>
      <w:rPr>
        <w:rFonts w:ascii="Symbol" w:hAnsi="Symbol" w:hint="default"/>
        <w:color w:val="auto"/>
      </w:rPr>
    </w:lvl>
    <w:lvl w:ilvl="5">
      <w:start w:val="1"/>
      <w:numFmt w:val="none"/>
      <w:lvlText w:val="%6"/>
      <w:lvlJc w:val="left"/>
      <w:pPr>
        <w:ind w:left="2160" w:hanging="360"/>
      </w:pPr>
      <w:rPr>
        <w:rFonts w:ascii="Symbol" w:hAnsi="Symbol" w:hint="default"/>
        <w:color w:val="auto"/>
      </w:rPr>
    </w:lvl>
    <w:lvl w:ilvl="6">
      <w:start w:val="1"/>
      <w:numFmt w:val="none"/>
      <w:lvlText w:val="%7"/>
      <w:lvlJc w:val="left"/>
      <w:pPr>
        <w:ind w:left="2520" w:hanging="360"/>
      </w:pPr>
      <w:rPr>
        <w:rFonts w:ascii="Symbol" w:hAnsi="Symbol" w:hint="default"/>
      </w:rPr>
    </w:lvl>
    <w:lvl w:ilvl="7">
      <w:start w:val="1"/>
      <w:numFmt w:val="none"/>
      <w:lvlText w:val="%8"/>
      <w:lvlJc w:val="left"/>
      <w:pPr>
        <w:ind w:left="2880" w:hanging="360"/>
      </w:pPr>
      <w:rPr>
        <w:rFonts w:ascii="Symbol" w:hAnsi="Symbol" w:hint="default"/>
      </w:rPr>
    </w:lvl>
    <w:lvl w:ilvl="8">
      <w:start w:val="1"/>
      <w:numFmt w:val="none"/>
      <w:lvlText w:val="%9"/>
      <w:lvlJc w:val="left"/>
      <w:pPr>
        <w:ind w:left="3240" w:hanging="360"/>
      </w:pPr>
      <w:rPr>
        <w:rFonts w:ascii="Symbol" w:hAnsi="Symbol" w:hint="default"/>
      </w:rPr>
    </w:lvl>
  </w:abstractNum>
  <w:abstractNum w:abstractNumId="5" w15:restartNumberingAfterBreak="0">
    <w:nsid w:val="2082636D"/>
    <w:multiLevelType w:val="hybridMultilevel"/>
    <w:tmpl w:val="14426840"/>
    <w:lvl w:ilvl="0" w:tplc="F7087424">
      <w:start w:val="1"/>
      <w:numFmt w:val="decimal"/>
      <w:lvlText w:val="%1."/>
      <w:lvlJc w:val="left"/>
      <w:pPr>
        <w:ind w:left="1020" w:hanging="360"/>
      </w:pPr>
    </w:lvl>
    <w:lvl w:ilvl="1" w:tplc="F42A9964">
      <w:start w:val="1"/>
      <w:numFmt w:val="decimal"/>
      <w:lvlText w:val="%2."/>
      <w:lvlJc w:val="left"/>
      <w:pPr>
        <w:ind w:left="1020" w:hanging="360"/>
      </w:pPr>
    </w:lvl>
    <w:lvl w:ilvl="2" w:tplc="04FCB07C">
      <w:start w:val="1"/>
      <w:numFmt w:val="decimal"/>
      <w:lvlText w:val="%3."/>
      <w:lvlJc w:val="left"/>
      <w:pPr>
        <w:ind w:left="1020" w:hanging="360"/>
      </w:pPr>
    </w:lvl>
    <w:lvl w:ilvl="3" w:tplc="07442290">
      <w:start w:val="1"/>
      <w:numFmt w:val="decimal"/>
      <w:lvlText w:val="%4."/>
      <w:lvlJc w:val="left"/>
      <w:pPr>
        <w:ind w:left="1020" w:hanging="360"/>
      </w:pPr>
    </w:lvl>
    <w:lvl w:ilvl="4" w:tplc="6FDCCC1C">
      <w:start w:val="1"/>
      <w:numFmt w:val="decimal"/>
      <w:lvlText w:val="%5."/>
      <w:lvlJc w:val="left"/>
      <w:pPr>
        <w:ind w:left="1020" w:hanging="360"/>
      </w:pPr>
    </w:lvl>
    <w:lvl w:ilvl="5" w:tplc="FFEED35A">
      <w:start w:val="1"/>
      <w:numFmt w:val="decimal"/>
      <w:lvlText w:val="%6."/>
      <w:lvlJc w:val="left"/>
      <w:pPr>
        <w:ind w:left="1020" w:hanging="360"/>
      </w:pPr>
    </w:lvl>
    <w:lvl w:ilvl="6" w:tplc="B12C928E">
      <w:start w:val="1"/>
      <w:numFmt w:val="decimal"/>
      <w:lvlText w:val="%7."/>
      <w:lvlJc w:val="left"/>
      <w:pPr>
        <w:ind w:left="1020" w:hanging="360"/>
      </w:pPr>
    </w:lvl>
    <w:lvl w:ilvl="7" w:tplc="F2987A0A">
      <w:start w:val="1"/>
      <w:numFmt w:val="decimal"/>
      <w:lvlText w:val="%8."/>
      <w:lvlJc w:val="left"/>
      <w:pPr>
        <w:ind w:left="1020" w:hanging="360"/>
      </w:pPr>
    </w:lvl>
    <w:lvl w:ilvl="8" w:tplc="31587506">
      <w:start w:val="1"/>
      <w:numFmt w:val="decimal"/>
      <w:lvlText w:val="%9."/>
      <w:lvlJc w:val="left"/>
      <w:pPr>
        <w:ind w:left="1020" w:hanging="360"/>
      </w:pPr>
    </w:lvl>
  </w:abstractNum>
  <w:abstractNum w:abstractNumId="6" w15:restartNumberingAfterBreak="0">
    <w:nsid w:val="22D20E76"/>
    <w:multiLevelType w:val="multilevel"/>
    <w:tmpl w:val="FC4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1C664B"/>
    <w:multiLevelType w:val="multilevel"/>
    <w:tmpl w:val="9EE2E468"/>
    <w:styleLink w:val="CoffeyBullets"/>
    <w:lvl w:ilvl="0">
      <w:start w:val="1"/>
      <w:numFmt w:val="bullet"/>
      <w:pStyle w:val="BodyBullets"/>
      <w:lvlText w:val=""/>
      <w:lvlJc w:val="left"/>
      <w:pPr>
        <w:tabs>
          <w:tab w:val="num" w:pos="357"/>
        </w:tabs>
        <w:ind w:left="360" w:hanging="360"/>
      </w:pPr>
      <w:rPr>
        <w:rFonts w:ascii="Symbol" w:hAnsi="Symbol" w:hint="default"/>
        <w:color w:val="auto"/>
      </w:rPr>
    </w:lvl>
    <w:lvl w:ilvl="1">
      <w:start w:val="1"/>
      <w:numFmt w:val="bullet"/>
      <w:lvlText w:val=""/>
      <w:lvlJc w:val="left"/>
      <w:pPr>
        <w:tabs>
          <w:tab w:val="num" w:pos="720"/>
        </w:tabs>
        <w:ind w:left="720" w:hanging="360"/>
      </w:pPr>
      <w:rPr>
        <w:rFonts w:ascii="Wingdings" w:hAnsi="Wingdings" w:hint="default"/>
        <w:color w:val="auto"/>
        <w:sz w:val="12"/>
      </w:rPr>
    </w:lvl>
    <w:lvl w:ilvl="2">
      <w:start w:val="1"/>
      <w:numFmt w:val="bullet"/>
      <w:lvlText w:val=""/>
      <w:lvlJc w:val="left"/>
      <w:pPr>
        <w:tabs>
          <w:tab w:val="num" w:pos="1077"/>
        </w:tabs>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D573FB"/>
    <w:multiLevelType w:val="hybridMultilevel"/>
    <w:tmpl w:val="279CD1FC"/>
    <w:lvl w:ilvl="0" w:tplc="64DE3506">
      <w:start w:val="1"/>
      <w:numFmt w:val="bullet"/>
      <w:pStyle w:val="DFA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A85F12"/>
    <w:multiLevelType w:val="multilevel"/>
    <w:tmpl w:val="E02ED3D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61596ABE"/>
    <w:multiLevelType w:val="hybridMultilevel"/>
    <w:tmpl w:val="9DB01378"/>
    <w:lvl w:ilvl="0" w:tplc="0C09000F">
      <w:start w:val="1"/>
      <w:numFmt w:val="decimal"/>
      <w:lvlText w:val="%1."/>
      <w:lvlJc w:val="left"/>
      <w:pPr>
        <w:ind w:left="720" w:hanging="360"/>
      </w:pPr>
      <w:rPr>
        <w:rFonts w:hint="default"/>
      </w:rPr>
    </w:lvl>
    <w:lvl w:ilvl="1" w:tplc="0C090019">
      <w:start w:val="1"/>
      <w:numFmt w:val="lowerLetter"/>
      <w:lvlText w:val="%2."/>
      <w:lvlJc w:val="left"/>
      <w:pPr>
        <w:ind w:left="1495"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622570E0"/>
    <w:multiLevelType w:val="hybridMultilevel"/>
    <w:tmpl w:val="2A7EB0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5635D02"/>
    <w:multiLevelType w:val="multilevel"/>
    <w:tmpl w:val="10A27CB6"/>
    <w:lvl w:ilvl="0">
      <w:start w:val="1"/>
      <w:numFmt w:val="bullet"/>
      <w:lvlText w:val=""/>
      <w:lvlJc w:val="left"/>
      <w:pPr>
        <w:tabs>
          <w:tab w:val="num" w:pos="357"/>
        </w:tabs>
        <w:ind w:left="360" w:hanging="360"/>
      </w:pPr>
      <w:rPr>
        <w:rFonts w:ascii="Symbol" w:hAnsi="Symbol" w:hint="default"/>
        <w:color w:val="auto"/>
      </w:rPr>
    </w:lvl>
    <w:lvl w:ilvl="1">
      <w:start w:val="1"/>
      <w:numFmt w:val="bullet"/>
      <w:lvlText w:val="­"/>
      <w:lvlJc w:val="left"/>
      <w:pPr>
        <w:tabs>
          <w:tab w:val="num" w:pos="720"/>
        </w:tabs>
        <w:ind w:left="720" w:hanging="360"/>
      </w:pPr>
      <w:rPr>
        <w:rFonts w:ascii="Courier New" w:hAnsi="Courier New" w:hint="default"/>
        <w:color w:val="0065BC" w:themeColor="background2"/>
        <w:sz w:val="12"/>
      </w:rPr>
    </w:lvl>
    <w:lvl w:ilvl="2">
      <w:start w:val="1"/>
      <w:numFmt w:val="bullet"/>
      <w:lvlText w:val=""/>
      <w:lvlJc w:val="left"/>
      <w:pPr>
        <w:tabs>
          <w:tab w:val="num" w:pos="1077"/>
        </w:tabs>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895650E"/>
    <w:multiLevelType w:val="multilevel"/>
    <w:tmpl w:val="3006C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402B4E"/>
    <w:multiLevelType w:val="hybridMultilevel"/>
    <w:tmpl w:val="2DB033D8"/>
    <w:lvl w:ilvl="0" w:tplc="0C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625A1F"/>
    <w:multiLevelType w:val="hybridMultilevel"/>
    <w:tmpl w:val="41723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83169259">
    <w:abstractNumId w:val="8"/>
  </w:num>
  <w:num w:numId="2" w16cid:durableId="898172940">
    <w:abstractNumId w:val="9"/>
  </w:num>
  <w:num w:numId="3" w16cid:durableId="534391202">
    <w:abstractNumId w:val="1"/>
  </w:num>
  <w:num w:numId="4" w16cid:durableId="478496250">
    <w:abstractNumId w:val="4"/>
  </w:num>
  <w:num w:numId="5" w16cid:durableId="1772317248">
    <w:abstractNumId w:val="7"/>
    <w:lvlOverride w:ilvl="0">
      <w:lvl w:ilvl="0">
        <w:start w:val="1"/>
        <w:numFmt w:val="bullet"/>
        <w:pStyle w:val="BodyBullets"/>
        <w:lvlText w:val=""/>
        <w:lvlJc w:val="left"/>
        <w:pPr>
          <w:tabs>
            <w:tab w:val="num" w:pos="357"/>
          </w:tabs>
          <w:ind w:left="360" w:hanging="360"/>
        </w:pPr>
        <w:rPr>
          <w:rFonts w:ascii="Symbol" w:hAnsi="Symbol" w:hint="default"/>
          <w:color w:val="003478"/>
        </w:rPr>
      </w:lvl>
    </w:lvlOverride>
  </w:num>
  <w:num w:numId="6" w16cid:durableId="1886330693">
    <w:abstractNumId w:val="7"/>
  </w:num>
  <w:num w:numId="7" w16cid:durableId="908660079">
    <w:abstractNumId w:val="3"/>
  </w:num>
  <w:num w:numId="8" w16cid:durableId="1979724010">
    <w:abstractNumId w:val="0"/>
  </w:num>
  <w:num w:numId="9" w16cid:durableId="2003073274">
    <w:abstractNumId w:val="10"/>
  </w:num>
  <w:num w:numId="10" w16cid:durableId="1593204428">
    <w:abstractNumId w:val="12"/>
  </w:num>
  <w:num w:numId="11" w16cid:durableId="1341660219">
    <w:abstractNumId w:val="14"/>
  </w:num>
  <w:num w:numId="12" w16cid:durableId="1005014357">
    <w:abstractNumId w:val="15"/>
  </w:num>
  <w:num w:numId="13" w16cid:durableId="1349135563">
    <w:abstractNumId w:val="2"/>
  </w:num>
  <w:num w:numId="14" w16cid:durableId="593174377">
    <w:abstractNumId w:val="6"/>
  </w:num>
  <w:num w:numId="15" w16cid:durableId="1702238552">
    <w:abstractNumId w:val="13"/>
  </w:num>
  <w:num w:numId="16" w16cid:durableId="1948806019">
    <w:abstractNumId w:val="5"/>
  </w:num>
  <w:num w:numId="17" w16cid:durableId="150007233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formatting="1" w:enforcement="0"/>
  <w:defaultTabStop w:val="720"/>
  <w:defaultTableStyle w:val="TableGrid"/>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39E"/>
    <w:rsid w:val="00003436"/>
    <w:rsid w:val="0000479F"/>
    <w:rsid w:val="00007544"/>
    <w:rsid w:val="000176A2"/>
    <w:rsid w:val="00017CFF"/>
    <w:rsid w:val="00021C66"/>
    <w:rsid w:val="000233F9"/>
    <w:rsid w:val="000310B6"/>
    <w:rsid w:val="00032FAF"/>
    <w:rsid w:val="000349F6"/>
    <w:rsid w:val="00037052"/>
    <w:rsid w:val="000416B9"/>
    <w:rsid w:val="00047861"/>
    <w:rsid w:val="00056A8E"/>
    <w:rsid w:val="000625DF"/>
    <w:rsid w:val="00063749"/>
    <w:rsid w:val="000670C0"/>
    <w:rsid w:val="00075AF6"/>
    <w:rsid w:val="0007616A"/>
    <w:rsid w:val="0008359E"/>
    <w:rsid w:val="00086C01"/>
    <w:rsid w:val="0009465F"/>
    <w:rsid w:val="000A2588"/>
    <w:rsid w:val="000A6300"/>
    <w:rsid w:val="000A7620"/>
    <w:rsid w:val="000B22F5"/>
    <w:rsid w:val="000B44D9"/>
    <w:rsid w:val="000B4910"/>
    <w:rsid w:val="000B6EFF"/>
    <w:rsid w:val="000C6D2C"/>
    <w:rsid w:val="000D0099"/>
    <w:rsid w:val="000D1A2F"/>
    <w:rsid w:val="000D1F22"/>
    <w:rsid w:val="000D37AB"/>
    <w:rsid w:val="000D3B46"/>
    <w:rsid w:val="000E2AAB"/>
    <w:rsid w:val="000E3495"/>
    <w:rsid w:val="000E6E99"/>
    <w:rsid w:val="000F0648"/>
    <w:rsid w:val="000F6F76"/>
    <w:rsid w:val="000F7286"/>
    <w:rsid w:val="001130E5"/>
    <w:rsid w:val="00113C3C"/>
    <w:rsid w:val="00117DBA"/>
    <w:rsid w:val="00124C33"/>
    <w:rsid w:val="00134C4E"/>
    <w:rsid w:val="001378F7"/>
    <w:rsid w:val="001428D5"/>
    <w:rsid w:val="001461C0"/>
    <w:rsid w:val="00146FA1"/>
    <w:rsid w:val="00147628"/>
    <w:rsid w:val="0015196E"/>
    <w:rsid w:val="0016778C"/>
    <w:rsid w:val="00172B5E"/>
    <w:rsid w:val="00173192"/>
    <w:rsid w:val="00174A39"/>
    <w:rsid w:val="001813DB"/>
    <w:rsid w:val="0018463F"/>
    <w:rsid w:val="00186C89"/>
    <w:rsid w:val="00190505"/>
    <w:rsid w:val="00191BA0"/>
    <w:rsid w:val="001975A9"/>
    <w:rsid w:val="001A59B9"/>
    <w:rsid w:val="001B3C99"/>
    <w:rsid w:val="001C2A9B"/>
    <w:rsid w:val="001C55B5"/>
    <w:rsid w:val="001C7848"/>
    <w:rsid w:val="001E1079"/>
    <w:rsid w:val="001F5C17"/>
    <w:rsid w:val="001F664E"/>
    <w:rsid w:val="00211C2D"/>
    <w:rsid w:val="00213133"/>
    <w:rsid w:val="00213F1D"/>
    <w:rsid w:val="00214626"/>
    <w:rsid w:val="00220AAE"/>
    <w:rsid w:val="00222CBE"/>
    <w:rsid w:val="00231623"/>
    <w:rsid w:val="0024554E"/>
    <w:rsid w:val="00247872"/>
    <w:rsid w:val="0025006E"/>
    <w:rsid w:val="002525A6"/>
    <w:rsid w:val="0026285A"/>
    <w:rsid w:val="00262968"/>
    <w:rsid w:val="00262B0F"/>
    <w:rsid w:val="00263A99"/>
    <w:rsid w:val="002640CF"/>
    <w:rsid w:val="0026446E"/>
    <w:rsid w:val="002711C4"/>
    <w:rsid w:val="00272B2B"/>
    <w:rsid w:val="00291380"/>
    <w:rsid w:val="002929BE"/>
    <w:rsid w:val="00293316"/>
    <w:rsid w:val="002963F5"/>
    <w:rsid w:val="00296EF6"/>
    <w:rsid w:val="002A212D"/>
    <w:rsid w:val="002A3FAD"/>
    <w:rsid w:val="002A663A"/>
    <w:rsid w:val="002A7FB1"/>
    <w:rsid w:val="002B588A"/>
    <w:rsid w:val="002B5F01"/>
    <w:rsid w:val="002B6C87"/>
    <w:rsid w:val="002C03D3"/>
    <w:rsid w:val="002C29B0"/>
    <w:rsid w:val="002C3F65"/>
    <w:rsid w:val="002C409C"/>
    <w:rsid w:val="002D5405"/>
    <w:rsid w:val="002E081A"/>
    <w:rsid w:val="002E5515"/>
    <w:rsid w:val="002F105A"/>
    <w:rsid w:val="002F1C67"/>
    <w:rsid w:val="002F25E5"/>
    <w:rsid w:val="002F3350"/>
    <w:rsid w:val="002F6C10"/>
    <w:rsid w:val="003059EA"/>
    <w:rsid w:val="00305B2B"/>
    <w:rsid w:val="003073C5"/>
    <w:rsid w:val="00311E21"/>
    <w:rsid w:val="00314FD0"/>
    <w:rsid w:val="00320DC2"/>
    <w:rsid w:val="00331145"/>
    <w:rsid w:val="0033378E"/>
    <w:rsid w:val="00335BFE"/>
    <w:rsid w:val="00344449"/>
    <w:rsid w:val="00345BB1"/>
    <w:rsid w:val="003472D0"/>
    <w:rsid w:val="00355B6B"/>
    <w:rsid w:val="00360049"/>
    <w:rsid w:val="003615E3"/>
    <w:rsid w:val="00361F32"/>
    <w:rsid w:val="00370BC2"/>
    <w:rsid w:val="00370E0B"/>
    <w:rsid w:val="003729FA"/>
    <w:rsid w:val="00376958"/>
    <w:rsid w:val="0038005A"/>
    <w:rsid w:val="003808A8"/>
    <w:rsid w:val="003831BC"/>
    <w:rsid w:val="00383FCF"/>
    <w:rsid w:val="00383FD6"/>
    <w:rsid w:val="00385776"/>
    <w:rsid w:val="003A1E3C"/>
    <w:rsid w:val="003A2655"/>
    <w:rsid w:val="003A3AC0"/>
    <w:rsid w:val="003C330B"/>
    <w:rsid w:val="003C3315"/>
    <w:rsid w:val="003C5C49"/>
    <w:rsid w:val="003D1A6D"/>
    <w:rsid w:val="003D39D3"/>
    <w:rsid w:val="003D4774"/>
    <w:rsid w:val="003D7521"/>
    <w:rsid w:val="003F58D1"/>
    <w:rsid w:val="003F6122"/>
    <w:rsid w:val="003F6F79"/>
    <w:rsid w:val="00410938"/>
    <w:rsid w:val="00422A6B"/>
    <w:rsid w:val="004262C3"/>
    <w:rsid w:val="00426BFB"/>
    <w:rsid w:val="00427936"/>
    <w:rsid w:val="0043156C"/>
    <w:rsid w:val="0043225E"/>
    <w:rsid w:val="004368DD"/>
    <w:rsid w:val="004372DE"/>
    <w:rsid w:val="0044213C"/>
    <w:rsid w:val="00442BCF"/>
    <w:rsid w:val="00444BCD"/>
    <w:rsid w:val="00452B6C"/>
    <w:rsid w:val="00454C35"/>
    <w:rsid w:val="00460387"/>
    <w:rsid w:val="00462BA2"/>
    <w:rsid w:val="00463FBE"/>
    <w:rsid w:val="00464EE7"/>
    <w:rsid w:val="004651E4"/>
    <w:rsid w:val="0047371A"/>
    <w:rsid w:val="00473F58"/>
    <w:rsid w:val="00475AAF"/>
    <w:rsid w:val="0048328E"/>
    <w:rsid w:val="004A3935"/>
    <w:rsid w:val="004A5207"/>
    <w:rsid w:val="004B267C"/>
    <w:rsid w:val="004B334F"/>
    <w:rsid w:val="004B63C5"/>
    <w:rsid w:val="004C298E"/>
    <w:rsid w:val="004C62AC"/>
    <w:rsid w:val="004D1463"/>
    <w:rsid w:val="004D1660"/>
    <w:rsid w:val="004E14A3"/>
    <w:rsid w:val="004E4FCB"/>
    <w:rsid w:val="004F29FD"/>
    <w:rsid w:val="00502675"/>
    <w:rsid w:val="00503F44"/>
    <w:rsid w:val="0051190F"/>
    <w:rsid w:val="00527879"/>
    <w:rsid w:val="00530040"/>
    <w:rsid w:val="0053007F"/>
    <w:rsid w:val="00530880"/>
    <w:rsid w:val="00533D3B"/>
    <w:rsid w:val="00534DE1"/>
    <w:rsid w:val="00536169"/>
    <w:rsid w:val="005375B4"/>
    <w:rsid w:val="00537E8C"/>
    <w:rsid w:val="005433F7"/>
    <w:rsid w:val="00570970"/>
    <w:rsid w:val="00580A49"/>
    <w:rsid w:val="0058218E"/>
    <w:rsid w:val="00583CBE"/>
    <w:rsid w:val="005864B3"/>
    <w:rsid w:val="005875A0"/>
    <w:rsid w:val="00590CD9"/>
    <w:rsid w:val="00595582"/>
    <w:rsid w:val="005A2536"/>
    <w:rsid w:val="005A5B05"/>
    <w:rsid w:val="005B0E34"/>
    <w:rsid w:val="005B1225"/>
    <w:rsid w:val="005B4493"/>
    <w:rsid w:val="005C679A"/>
    <w:rsid w:val="005D3CB6"/>
    <w:rsid w:val="005E44A6"/>
    <w:rsid w:val="005E7097"/>
    <w:rsid w:val="005F69F1"/>
    <w:rsid w:val="006077CD"/>
    <w:rsid w:val="006126BA"/>
    <w:rsid w:val="00614FFC"/>
    <w:rsid w:val="006152BD"/>
    <w:rsid w:val="00616E04"/>
    <w:rsid w:val="0062318B"/>
    <w:rsid w:val="00626728"/>
    <w:rsid w:val="00632910"/>
    <w:rsid w:val="00641038"/>
    <w:rsid w:val="00647B9F"/>
    <w:rsid w:val="00651DB6"/>
    <w:rsid w:val="00656761"/>
    <w:rsid w:val="0066414E"/>
    <w:rsid w:val="00674616"/>
    <w:rsid w:val="00680278"/>
    <w:rsid w:val="0068137C"/>
    <w:rsid w:val="00684318"/>
    <w:rsid w:val="006877C6"/>
    <w:rsid w:val="00690F00"/>
    <w:rsid w:val="006A528F"/>
    <w:rsid w:val="006B111F"/>
    <w:rsid w:val="006B4A7F"/>
    <w:rsid w:val="006B5443"/>
    <w:rsid w:val="006C0719"/>
    <w:rsid w:val="006C3596"/>
    <w:rsid w:val="006C41F3"/>
    <w:rsid w:val="006C5B7A"/>
    <w:rsid w:val="006D12CF"/>
    <w:rsid w:val="006D2353"/>
    <w:rsid w:val="006D253F"/>
    <w:rsid w:val="006D43CD"/>
    <w:rsid w:val="006D6472"/>
    <w:rsid w:val="006E16C6"/>
    <w:rsid w:val="006E2131"/>
    <w:rsid w:val="006E5101"/>
    <w:rsid w:val="006E5854"/>
    <w:rsid w:val="006F4184"/>
    <w:rsid w:val="006F4C5D"/>
    <w:rsid w:val="00705103"/>
    <w:rsid w:val="00710DA1"/>
    <w:rsid w:val="00712018"/>
    <w:rsid w:val="007127EA"/>
    <w:rsid w:val="00715355"/>
    <w:rsid w:val="00716033"/>
    <w:rsid w:val="0072040A"/>
    <w:rsid w:val="007226B5"/>
    <w:rsid w:val="0072410A"/>
    <w:rsid w:val="00725535"/>
    <w:rsid w:val="00727125"/>
    <w:rsid w:val="007331CC"/>
    <w:rsid w:val="00733359"/>
    <w:rsid w:val="00737B86"/>
    <w:rsid w:val="00737F7F"/>
    <w:rsid w:val="007431A4"/>
    <w:rsid w:val="00743689"/>
    <w:rsid w:val="007439C7"/>
    <w:rsid w:val="007455DF"/>
    <w:rsid w:val="00745926"/>
    <w:rsid w:val="00752E67"/>
    <w:rsid w:val="007567AC"/>
    <w:rsid w:val="007615EF"/>
    <w:rsid w:val="00762D3E"/>
    <w:rsid w:val="00773937"/>
    <w:rsid w:val="00780CC4"/>
    <w:rsid w:val="007839FC"/>
    <w:rsid w:val="00785A89"/>
    <w:rsid w:val="0079345C"/>
    <w:rsid w:val="00793887"/>
    <w:rsid w:val="00796BB4"/>
    <w:rsid w:val="007A1AB1"/>
    <w:rsid w:val="007A35E8"/>
    <w:rsid w:val="007A52B0"/>
    <w:rsid w:val="007A5300"/>
    <w:rsid w:val="007A5BD1"/>
    <w:rsid w:val="007A769C"/>
    <w:rsid w:val="007B0C01"/>
    <w:rsid w:val="007B729E"/>
    <w:rsid w:val="007C018D"/>
    <w:rsid w:val="007C2095"/>
    <w:rsid w:val="007C3BE1"/>
    <w:rsid w:val="007C3CEA"/>
    <w:rsid w:val="007D23BD"/>
    <w:rsid w:val="007E2F96"/>
    <w:rsid w:val="007E536C"/>
    <w:rsid w:val="007E559A"/>
    <w:rsid w:val="007E76A5"/>
    <w:rsid w:val="007F649C"/>
    <w:rsid w:val="008064B3"/>
    <w:rsid w:val="00820661"/>
    <w:rsid w:val="008218C4"/>
    <w:rsid w:val="00823319"/>
    <w:rsid w:val="00823487"/>
    <w:rsid w:val="00832814"/>
    <w:rsid w:val="008349EF"/>
    <w:rsid w:val="00835B23"/>
    <w:rsid w:val="0083716A"/>
    <w:rsid w:val="00841798"/>
    <w:rsid w:val="00842EF7"/>
    <w:rsid w:val="008500BE"/>
    <w:rsid w:val="00850467"/>
    <w:rsid w:val="008562DB"/>
    <w:rsid w:val="00860AF6"/>
    <w:rsid w:val="00860FEA"/>
    <w:rsid w:val="00864AAA"/>
    <w:rsid w:val="00865AC1"/>
    <w:rsid w:val="00867E2E"/>
    <w:rsid w:val="00871033"/>
    <w:rsid w:val="00872517"/>
    <w:rsid w:val="00872CB2"/>
    <w:rsid w:val="00873FE3"/>
    <w:rsid w:val="0088027A"/>
    <w:rsid w:val="008856BC"/>
    <w:rsid w:val="00892B91"/>
    <w:rsid w:val="00893D10"/>
    <w:rsid w:val="008A5FD7"/>
    <w:rsid w:val="008A7AAB"/>
    <w:rsid w:val="008B29B1"/>
    <w:rsid w:val="008B6304"/>
    <w:rsid w:val="008B7069"/>
    <w:rsid w:val="008C236E"/>
    <w:rsid w:val="008C7E90"/>
    <w:rsid w:val="008F218B"/>
    <w:rsid w:val="008F4E7F"/>
    <w:rsid w:val="008F54B5"/>
    <w:rsid w:val="008F5608"/>
    <w:rsid w:val="008F7091"/>
    <w:rsid w:val="00901C9A"/>
    <w:rsid w:val="009066FC"/>
    <w:rsid w:val="00907A47"/>
    <w:rsid w:val="009111E0"/>
    <w:rsid w:val="00912779"/>
    <w:rsid w:val="009164E8"/>
    <w:rsid w:val="0091699A"/>
    <w:rsid w:val="0092593F"/>
    <w:rsid w:val="00927800"/>
    <w:rsid w:val="00933F1D"/>
    <w:rsid w:val="00934243"/>
    <w:rsid w:val="009417BA"/>
    <w:rsid w:val="00941B7B"/>
    <w:rsid w:val="00944921"/>
    <w:rsid w:val="009524B3"/>
    <w:rsid w:val="00960815"/>
    <w:rsid w:val="00967E65"/>
    <w:rsid w:val="00975531"/>
    <w:rsid w:val="009826A7"/>
    <w:rsid w:val="009875A0"/>
    <w:rsid w:val="009917C4"/>
    <w:rsid w:val="00996469"/>
    <w:rsid w:val="009A3BD1"/>
    <w:rsid w:val="009B151C"/>
    <w:rsid w:val="009B6C62"/>
    <w:rsid w:val="009B7A83"/>
    <w:rsid w:val="009C0AC1"/>
    <w:rsid w:val="009C0C5E"/>
    <w:rsid w:val="009C27A4"/>
    <w:rsid w:val="009C3F9A"/>
    <w:rsid w:val="009D0464"/>
    <w:rsid w:val="009D1B6E"/>
    <w:rsid w:val="009D20F4"/>
    <w:rsid w:val="009D7F51"/>
    <w:rsid w:val="009F310D"/>
    <w:rsid w:val="009F3D15"/>
    <w:rsid w:val="009F72BE"/>
    <w:rsid w:val="009F7F0B"/>
    <w:rsid w:val="00A04A99"/>
    <w:rsid w:val="00A14655"/>
    <w:rsid w:val="00A174DE"/>
    <w:rsid w:val="00A2790C"/>
    <w:rsid w:val="00A33F35"/>
    <w:rsid w:val="00A3440E"/>
    <w:rsid w:val="00A3675F"/>
    <w:rsid w:val="00A37348"/>
    <w:rsid w:val="00A4283F"/>
    <w:rsid w:val="00A4387E"/>
    <w:rsid w:val="00A43D9D"/>
    <w:rsid w:val="00A53518"/>
    <w:rsid w:val="00A53B22"/>
    <w:rsid w:val="00A53F5F"/>
    <w:rsid w:val="00A5403A"/>
    <w:rsid w:val="00A66738"/>
    <w:rsid w:val="00A75E3D"/>
    <w:rsid w:val="00A82927"/>
    <w:rsid w:val="00A909F6"/>
    <w:rsid w:val="00A92A48"/>
    <w:rsid w:val="00AA08F5"/>
    <w:rsid w:val="00AB037D"/>
    <w:rsid w:val="00AB24A3"/>
    <w:rsid w:val="00AC1B6D"/>
    <w:rsid w:val="00AC59AB"/>
    <w:rsid w:val="00AC70A0"/>
    <w:rsid w:val="00AD081B"/>
    <w:rsid w:val="00AD4922"/>
    <w:rsid w:val="00AE2A8D"/>
    <w:rsid w:val="00AE5C1E"/>
    <w:rsid w:val="00B02F19"/>
    <w:rsid w:val="00B10DBC"/>
    <w:rsid w:val="00B11F7C"/>
    <w:rsid w:val="00B13003"/>
    <w:rsid w:val="00B156C1"/>
    <w:rsid w:val="00B22C34"/>
    <w:rsid w:val="00B26DB5"/>
    <w:rsid w:val="00B35C5B"/>
    <w:rsid w:val="00B45A01"/>
    <w:rsid w:val="00B45D5B"/>
    <w:rsid w:val="00B45DAD"/>
    <w:rsid w:val="00B57F57"/>
    <w:rsid w:val="00B606EC"/>
    <w:rsid w:val="00B61240"/>
    <w:rsid w:val="00B674BD"/>
    <w:rsid w:val="00B711AE"/>
    <w:rsid w:val="00B71428"/>
    <w:rsid w:val="00B8561B"/>
    <w:rsid w:val="00B86818"/>
    <w:rsid w:val="00B87320"/>
    <w:rsid w:val="00B87D18"/>
    <w:rsid w:val="00B903E8"/>
    <w:rsid w:val="00B926F4"/>
    <w:rsid w:val="00B95B45"/>
    <w:rsid w:val="00B966A1"/>
    <w:rsid w:val="00BA098B"/>
    <w:rsid w:val="00BA1457"/>
    <w:rsid w:val="00BA6AC8"/>
    <w:rsid w:val="00BB59B5"/>
    <w:rsid w:val="00BB62C5"/>
    <w:rsid w:val="00BC2774"/>
    <w:rsid w:val="00BC7417"/>
    <w:rsid w:val="00BD10FA"/>
    <w:rsid w:val="00BD234A"/>
    <w:rsid w:val="00BD482E"/>
    <w:rsid w:val="00BD5438"/>
    <w:rsid w:val="00BD6007"/>
    <w:rsid w:val="00BD67A8"/>
    <w:rsid w:val="00BE1E15"/>
    <w:rsid w:val="00BE3E3A"/>
    <w:rsid w:val="00BF07A0"/>
    <w:rsid w:val="00BF36BF"/>
    <w:rsid w:val="00BF5FE3"/>
    <w:rsid w:val="00BF75D0"/>
    <w:rsid w:val="00C05166"/>
    <w:rsid w:val="00C12BB0"/>
    <w:rsid w:val="00C2224F"/>
    <w:rsid w:val="00C23170"/>
    <w:rsid w:val="00C24717"/>
    <w:rsid w:val="00C26F3B"/>
    <w:rsid w:val="00C274ED"/>
    <w:rsid w:val="00C37DE0"/>
    <w:rsid w:val="00C40A45"/>
    <w:rsid w:val="00C55B91"/>
    <w:rsid w:val="00C56BFC"/>
    <w:rsid w:val="00C61477"/>
    <w:rsid w:val="00C70F60"/>
    <w:rsid w:val="00C74ED0"/>
    <w:rsid w:val="00C82706"/>
    <w:rsid w:val="00C83596"/>
    <w:rsid w:val="00C83D77"/>
    <w:rsid w:val="00C85E06"/>
    <w:rsid w:val="00C9534B"/>
    <w:rsid w:val="00CA2A67"/>
    <w:rsid w:val="00CA5B82"/>
    <w:rsid w:val="00CB1ACC"/>
    <w:rsid w:val="00CB5E48"/>
    <w:rsid w:val="00CC1AEC"/>
    <w:rsid w:val="00CC5301"/>
    <w:rsid w:val="00CC66F5"/>
    <w:rsid w:val="00CD083F"/>
    <w:rsid w:val="00CD1C4C"/>
    <w:rsid w:val="00CD21D3"/>
    <w:rsid w:val="00CE139E"/>
    <w:rsid w:val="00CE2BEA"/>
    <w:rsid w:val="00CE2F4A"/>
    <w:rsid w:val="00CE5E30"/>
    <w:rsid w:val="00CE6B31"/>
    <w:rsid w:val="00CE744C"/>
    <w:rsid w:val="00CF2DE4"/>
    <w:rsid w:val="00D034AA"/>
    <w:rsid w:val="00D04752"/>
    <w:rsid w:val="00D105A4"/>
    <w:rsid w:val="00D13319"/>
    <w:rsid w:val="00D1602C"/>
    <w:rsid w:val="00D16A48"/>
    <w:rsid w:val="00D2242F"/>
    <w:rsid w:val="00D23309"/>
    <w:rsid w:val="00D36EBE"/>
    <w:rsid w:val="00D4058A"/>
    <w:rsid w:val="00D40E57"/>
    <w:rsid w:val="00D42A10"/>
    <w:rsid w:val="00D44CFB"/>
    <w:rsid w:val="00D45218"/>
    <w:rsid w:val="00D509A7"/>
    <w:rsid w:val="00D53152"/>
    <w:rsid w:val="00D55CBF"/>
    <w:rsid w:val="00D61EB2"/>
    <w:rsid w:val="00D66B91"/>
    <w:rsid w:val="00D70DFD"/>
    <w:rsid w:val="00D710EE"/>
    <w:rsid w:val="00D73A03"/>
    <w:rsid w:val="00D83E2B"/>
    <w:rsid w:val="00D856D6"/>
    <w:rsid w:val="00D920A3"/>
    <w:rsid w:val="00D94019"/>
    <w:rsid w:val="00DA1A56"/>
    <w:rsid w:val="00DA4150"/>
    <w:rsid w:val="00DA673C"/>
    <w:rsid w:val="00DA72B0"/>
    <w:rsid w:val="00DB72FA"/>
    <w:rsid w:val="00DC38C4"/>
    <w:rsid w:val="00DC3AC1"/>
    <w:rsid w:val="00DC4AB4"/>
    <w:rsid w:val="00DC5FC9"/>
    <w:rsid w:val="00DD0445"/>
    <w:rsid w:val="00DD1A4F"/>
    <w:rsid w:val="00DD5716"/>
    <w:rsid w:val="00DE7C8F"/>
    <w:rsid w:val="00DF01B8"/>
    <w:rsid w:val="00DF179E"/>
    <w:rsid w:val="00DF4696"/>
    <w:rsid w:val="00DF4A94"/>
    <w:rsid w:val="00E0092D"/>
    <w:rsid w:val="00E07611"/>
    <w:rsid w:val="00E122FC"/>
    <w:rsid w:val="00E1480C"/>
    <w:rsid w:val="00E1738D"/>
    <w:rsid w:val="00E200A7"/>
    <w:rsid w:val="00E21D42"/>
    <w:rsid w:val="00E2283C"/>
    <w:rsid w:val="00E32808"/>
    <w:rsid w:val="00E37219"/>
    <w:rsid w:val="00E63798"/>
    <w:rsid w:val="00E6550C"/>
    <w:rsid w:val="00E656F2"/>
    <w:rsid w:val="00E728FF"/>
    <w:rsid w:val="00E73BBF"/>
    <w:rsid w:val="00E74353"/>
    <w:rsid w:val="00E839A9"/>
    <w:rsid w:val="00E91710"/>
    <w:rsid w:val="00E931A0"/>
    <w:rsid w:val="00E93FC6"/>
    <w:rsid w:val="00EA05E0"/>
    <w:rsid w:val="00EC1E12"/>
    <w:rsid w:val="00EC6EDA"/>
    <w:rsid w:val="00EE07EB"/>
    <w:rsid w:val="00EE4FB1"/>
    <w:rsid w:val="00EE67EF"/>
    <w:rsid w:val="00EF08A9"/>
    <w:rsid w:val="00EF2C52"/>
    <w:rsid w:val="00EF60D1"/>
    <w:rsid w:val="00EF662D"/>
    <w:rsid w:val="00F01969"/>
    <w:rsid w:val="00F01FA3"/>
    <w:rsid w:val="00F03951"/>
    <w:rsid w:val="00F10A08"/>
    <w:rsid w:val="00F112DA"/>
    <w:rsid w:val="00F1310D"/>
    <w:rsid w:val="00F15D7B"/>
    <w:rsid w:val="00F16E00"/>
    <w:rsid w:val="00F2297D"/>
    <w:rsid w:val="00F229DA"/>
    <w:rsid w:val="00F2407B"/>
    <w:rsid w:val="00F2667A"/>
    <w:rsid w:val="00F27BF2"/>
    <w:rsid w:val="00F35876"/>
    <w:rsid w:val="00F4336B"/>
    <w:rsid w:val="00F502F5"/>
    <w:rsid w:val="00F57DDF"/>
    <w:rsid w:val="00F60F75"/>
    <w:rsid w:val="00F61A66"/>
    <w:rsid w:val="00F63953"/>
    <w:rsid w:val="00F63F32"/>
    <w:rsid w:val="00F7581B"/>
    <w:rsid w:val="00F8433A"/>
    <w:rsid w:val="00F8542A"/>
    <w:rsid w:val="00F93C5A"/>
    <w:rsid w:val="00F95F2D"/>
    <w:rsid w:val="00FB0226"/>
    <w:rsid w:val="00FB172F"/>
    <w:rsid w:val="00FB343D"/>
    <w:rsid w:val="00FB3525"/>
    <w:rsid w:val="00FB766E"/>
    <w:rsid w:val="00FC736A"/>
    <w:rsid w:val="00FD3773"/>
    <w:rsid w:val="00FD667C"/>
    <w:rsid w:val="00FD7E7A"/>
    <w:rsid w:val="00FE31A9"/>
    <w:rsid w:val="00FE44DB"/>
    <w:rsid w:val="00FE6E07"/>
    <w:rsid w:val="00FE7417"/>
    <w:rsid w:val="00FF3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2277E"/>
  <w15:chartTrackingRefBased/>
  <w15:docId w15:val="{371F63B0-3730-4555-8085-B1A2D0605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36B"/>
  </w:style>
  <w:style w:type="paragraph" w:styleId="Heading1">
    <w:name w:val="heading 1"/>
    <w:basedOn w:val="Normal"/>
    <w:next w:val="Normal"/>
    <w:link w:val="Heading1Char"/>
    <w:uiPriority w:val="9"/>
    <w:qFormat/>
    <w:rsid w:val="004B334F"/>
    <w:pPr>
      <w:keepNext/>
      <w:keepLines/>
      <w:numPr>
        <w:numId w:val="2"/>
      </w:numPr>
      <w:spacing w:before="240" w:after="120"/>
      <w:outlineLvl w:val="0"/>
    </w:pPr>
    <w:rPr>
      <w:rFonts w:ascii="Source Sans Pro" w:eastAsiaTheme="majorEastAsia" w:hAnsi="Source Sans Pro" w:cstheme="majorBidi"/>
      <w:b/>
      <w:color w:val="003478" w:themeColor="accent1"/>
      <w:sz w:val="24"/>
      <w:szCs w:val="24"/>
    </w:rPr>
  </w:style>
  <w:style w:type="paragraph" w:styleId="Heading2">
    <w:name w:val="heading 2"/>
    <w:basedOn w:val="Normal"/>
    <w:next w:val="Normal"/>
    <w:link w:val="Heading2Char"/>
    <w:uiPriority w:val="9"/>
    <w:unhideWhenUsed/>
    <w:qFormat/>
    <w:rsid w:val="00CD1C4C"/>
    <w:pPr>
      <w:numPr>
        <w:ilvl w:val="1"/>
        <w:numId w:val="2"/>
      </w:numPr>
      <w:outlineLvl w:val="1"/>
    </w:pPr>
    <w:rPr>
      <w:b/>
      <w:bCs/>
      <w:color w:val="0065BC" w:themeColor="background2"/>
    </w:rPr>
  </w:style>
  <w:style w:type="paragraph" w:styleId="Heading3">
    <w:name w:val="heading 3"/>
    <w:basedOn w:val="Normal"/>
    <w:next w:val="Normal"/>
    <w:link w:val="Heading3Char"/>
    <w:uiPriority w:val="9"/>
    <w:unhideWhenUsed/>
    <w:qFormat/>
    <w:rsid w:val="00CD1C4C"/>
    <w:pPr>
      <w:numPr>
        <w:ilvl w:val="2"/>
        <w:numId w:val="2"/>
      </w:numPr>
      <w:outlineLvl w:val="2"/>
    </w:pPr>
    <w:rPr>
      <w:b/>
      <w:bCs/>
    </w:rPr>
  </w:style>
  <w:style w:type="paragraph" w:styleId="Heading4">
    <w:name w:val="heading 4"/>
    <w:basedOn w:val="Normal"/>
    <w:next w:val="Normal"/>
    <w:link w:val="Heading4Char"/>
    <w:uiPriority w:val="9"/>
    <w:unhideWhenUsed/>
    <w:qFormat/>
    <w:rsid w:val="00CD1C4C"/>
    <w:pPr>
      <w:keepNext/>
      <w:keepLines/>
      <w:numPr>
        <w:ilvl w:val="3"/>
        <w:numId w:val="2"/>
      </w:numPr>
      <w:spacing w:before="40" w:after="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rsid w:val="00CD1C4C"/>
    <w:pPr>
      <w:keepNext/>
      <w:keepLines/>
      <w:numPr>
        <w:ilvl w:val="4"/>
        <w:numId w:val="2"/>
      </w:numPr>
      <w:spacing w:before="40" w:after="0"/>
      <w:outlineLvl w:val="4"/>
    </w:pPr>
    <w:rPr>
      <w:rFonts w:asciiTheme="majorHAnsi" w:eastAsiaTheme="majorEastAsia" w:hAnsiTheme="majorHAnsi" w:cstheme="majorBidi"/>
      <w:color w:val="002659" w:themeColor="accent1" w:themeShade="BF"/>
    </w:rPr>
  </w:style>
  <w:style w:type="paragraph" w:styleId="Heading6">
    <w:name w:val="heading 6"/>
    <w:basedOn w:val="Normal"/>
    <w:next w:val="Normal"/>
    <w:link w:val="Heading6Char"/>
    <w:uiPriority w:val="9"/>
    <w:semiHidden/>
    <w:unhideWhenUsed/>
    <w:qFormat/>
    <w:rsid w:val="00CD1C4C"/>
    <w:pPr>
      <w:keepNext/>
      <w:keepLines/>
      <w:numPr>
        <w:ilvl w:val="5"/>
        <w:numId w:val="2"/>
      </w:numPr>
      <w:spacing w:before="40" w:after="0"/>
      <w:outlineLvl w:val="5"/>
    </w:pPr>
    <w:rPr>
      <w:rFonts w:asciiTheme="majorHAnsi" w:eastAsiaTheme="majorEastAsia" w:hAnsiTheme="majorHAnsi" w:cstheme="majorBidi"/>
      <w:color w:val="00193B" w:themeColor="accent1" w:themeShade="7F"/>
    </w:rPr>
  </w:style>
  <w:style w:type="paragraph" w:styleId="Heading7">
    <w:name w:val="heading 7"/>
    <w:basedOn w:val="Normal"/>
    <w:next w:val="Normal"/>
    <w:link w:val="Heading7Char"/>
    <w:uiPriority w:val="9"/>
    <w:semiHidden/>
    <w:unhideWhenUsed/>
    <w:qFormat/>
    <w:rsid w:val="00CD1C4C"/>
    <w:pPr>
      <w:keepNext/>
      <w:keepLines/>
      <w:numPr>
        <w:ilvl w:val="6"/>
        <w:numId w:val="2"/>
      </w:numPr>
      <w:spacing w:before="40" w:after="0"/>
      <w:outlineLvl w:val="6"/>
    </w:pPr>
    <w:rPr>
      <w:rFonts w:asciiTheme="majorHAnsi" w:eastAsiaTheme="majorEastAsia" w:hAnsiTheme="majorHAnsi" w:cstheme="majorBidi"/>
      <w:i/>
      <w:iCs/>
      <w:color w:val="00193B" w:themeColor="accent1" w:themeShade="7F"/>
    </w:rPr>
  </w:style>
  <w:style w:type="paragraph" w:styleId="Heading8">
    <w:name w:val="heading 8"/>
    <w:basedOn w:val="Normal"/>
    <w:next w:val="Normal"/>
    <w:link w:val="Heading8Char"/>
    <w:uiPriority w:val="9"/>
    <w:semiHidden/>
    <w:unhideWhenUsed/>
    <w:qFormat/>
    <w:rsid w:val="00CD1C4C"/>
    <w:pPr>
      <w:keepNext/>
      <w:keepLines/>
      <w:numPr>
        <w:ilvl w:val="7"/>
        <w:numId w:val="2"/>
      </w:numPr>
      <w:spacing w:before="40" w:after="0"/>
      <w:outlineLvl w:val="7"/>
    </w:pPr>
    <w:rPr>
      <w:rFonts w:asciiTheme="majorHAnsi" w:eastAsiaTheme="majorEastAsia" w:hAnsiTheme="majorHAnsi" w:cstheme="majorBidi"/>
      <w:color w:val="888A8C" w:themeColor="text1" w:themeTint="D8"/>
      <w:sz w:val="21"/>
      <w:szCs w:val="21"/>
    </w:rPr>
  </w:style>
  <w:style w:type="paragraph" w:styleId="Heading9">
    <w:name w:val="heading 9"/>
    <w:basedOn w:val="Normal"/>
    <w:next w:val="Normal"/>
    <w:link w:val="Heading9Char"/>
    <w:uiPriority w:val="9"/>
    <w:semiHidden/>
    <w:unhideWhenUsed/>
    <w:qFormat/>
    <w:rsid w:val="00CD1C4C"/>
    <w:pPr>
      <w:keepNext/>
      <w:keepLines/>
      <w:numPr>
        <w:ilvl w:val="8"/>
        <w:numId w:val="2"/>
      </w:numPr>
      <w:spacing w:before="40" w:after="0"/>
      <w:outlineLvl w:val="8"/>
    </w:pPr>
    <w:rPr>
      <w:rFonts w:asciiTheme="majorHAnsi" w:eastAsiaTheme="majorEastAsia" w:hAnsiTheme="majorHAnsi" w:cstheme="majorBidi"/>
      <w:i/>
      <w:iCs/>
      <w:color w:val="888A8C"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etra Tech Table Style Lt Blue,Basic Table,McLL Table General Text,DPS Table Grid"/>
    <w:basedOn w:val="TableNormal"/>
    <w:rsid w:val="00262B0F"/>
    <w:pPr>
      <w:spacing w:before="60" w:after="60" w:line="252" w:lineRule="auto"/>
    </w:pPr>
    <w:tblPr>
      <w:tblStyleRowBandSize w:val="1"/>
      <w:tblStyleColBandSize w:val="1"/>
      <w:tblBorders>
        <w:top w:val="single" w:sz="4" w:space="0" w:color="0065BC" w:themeColor="background2"/>
        <w:bottom w:val="single" w:sz="4" w:space="0" w:color="0065BC" w:themeColor="background2"/>
        <w:insideH w:val="single" w:sz="4" w:space="0" w:color="0065BC" w:themeColor="background2"/>
      </w:tblBorders>
    </w:tblPr>
    <w:tblStylePr w:type="firstRow">
      <w:pPr>
        <w:jc w:val="left"/>
      </w:pPr>
      <w:rPr>
        <w:rFonts w:asciiTheme="majorHAnsi" w:hAnsiTheme="majorHAnsi"/>
        <w:b/>
        <w:color w:val="FFFFFF" w:themeColor="background1"/>
        <w:sz w:val="20"/>
      </w:rPr>
      <w:tblPr/>
      <w:tcPr>
        <w:shd w:val="clear" w:color="auto" w:fill="0065BC" w:themeFill="background2"/>
      </w:tcPr>
    </w:tblStylePr>
    <w:tblStylePr w:type="lastRow">
      <w:rPr>
        <w:color w:val="747678" w:themeColor="text1"/>
      </w:rPr>
      <w:tblPr/>
      <w:tcPr>
        <w:shd w:val="clear" w:color="auto" w:fill="BEE0FF" w:themeFill="background2" w:themeFillTint="33"/>
      </w:tcPr>
    </w:tblStylePr>
    <w:tblStylePr w:type="firstCol">
      <w:rPr>
        <w:b/>
      </w:rPr>
      <w:tblPr/>
      <w:tcPr>
        <w:shd w:val="clear" w:color="auto" w:fill="F2F2F2" w:themeFill="background1" w:themeFillShade="F2"/>
      </w:tcPr>
    </w:tblStylePr>
  </w:style>
  <w:style w:type="paragraph" w:styleId="NoSpacing">
    <w:name w:val="No Spacing"/>
    <w:uiPriority w:val="1"/>
    <w:qFormat/>
    <w:rsid w:val="00CE139E"/>
    <w:pPr>
      <w:spacing w:after="0" w:line="240" w:lineRule="auto"/>
    </w:pPr>
  </w:style>
  <w:style w:type="paragraph" w:customStyle="1" w:styleId="Copyright">
    <w:name w:val="Copyright"/>
    <w:uiPriority w:val="99"/>
    <w:qFormat/>
    <w:rsid w:val="00CD1C4C"/>
    <w:pPr>
      <w:spacing w:before="120" w:after="120" w:line="240" w:lineRule="auto"/>
      <w:ind w:right="5387"/>
    </w:pPr>
    <w:rPr>
      <w:rFonts w:eastAsia="Arial" w:cs="Times New Roman"/>
      <w:b/>
      <w:bCs/>
      <w:color w:val="FFFFFF" w:themeColor="background1"/>
      <w:sz w:val="18"/>
      <w:szCs w:val="18"/>
      <w:lang w:val="en-AU"/>
    </w:rPr>
  </w:style>
  <w:style w:type="paragraph" w:styleId="Title">
    <w:name w:val="Title"/>
    <w:basedOn w:val="Normal"/>
    <w:next w:val="Normal"/>
    <w:link w:val="TitleChar"/>
    <w:uiPriority w:val="10"/>
    <w:qFormat/>
    <w:rsid w:val="00534DE1"/>
    <w:pPr>
      <w:spacing w:before="240" w:after="240" w:line="240" w:lineRule="atLeast"/>
      <w:contextualSpacing/>
    </w:pPr>
    <w:rPr>
      <w:rFonts w:ascii="Source Sans Pro" w:eastAsiaTheme="majorEastAsia" w:hAnsi="Source Sans Pro" w:cstheme="majorBidi"/>
      <w:b/>
      <w:color w:val="003478" w:themeColor="accent1"/>
      <w:spacing w:val="-10"/>
      <w:kern w:val="28"/>
      <w:sz w:val="48"/>
      <w:szCs w:val="48"/>
    </w:rPr>
  </w:style>
  <w:style w:type="character" w:customStyle="1" w:styleId="TitleChar">
    <w:name w:val="Title Char"/>
    <w:basedOn w:val="DefaultParagraphFont"/>
    <w:link w:val="Title"/>
    <w:uiPriority w:val="10"/>
    <w:rsid w:val="00534DE1"/>
    <w:rPr>
      <w:rFonts w:ascii="Source Sans Pro" w:eastAsiaTheme="majorEastAsia" w:hAnsi="Source Sans Pro" w:cstheme="majorBidi"/>
      <w:b/>
      <w:color w:val="003478" w:themeColor="accent1"/>
      <w:spacing w:val="-10"/>
      <w:kern w:val="28"/>
      <w:sz w:val="48"/>
      <w:szCs w:val="48"/>
    </w:rPr>
  </w:style>
  <w:style w:type="paragraph" w:styleId="Header">
    <w:name w:val="header"/>
    <w:basedOn w:val="Normal"/>
    <w:link w:val="HeaderChar"/>
    <w:unhideWhenUsed/>
    <w:rsid w:val="00CD21D3"/>
    <w:pPr>
      <w:tabs>
        <w:tab w:val="center" w:pos="4680"/>
        <w:tab w:val="right" w:pos="9360"/>
      </w:tabs>
      <w:spacing w:after="0" w:line="240" w:lineRule="auto"/>
    </w:pPr>
  </w:style>
  <w:style w:type="character" w:customStyle="1" w:styleId="HeaderChar">
    <w:name w:val="Header Char"/>
    <w:basedOn w:val="DefaultParagraphFont"/>
    <w:link w:val="Header"/>
    <w:rsid w:val="00CD21D3"/>
  </w:style>
  <w:style w:type="paragraph" w:styleId="Footer">
    <w:name w:val="footer"/>
    <w:basedOn w:val="Normal"/>
    <w:link w:val="FooterChar"/>
    <w:uiPriority w:val="99"/>
    <w:unhideWhenUsed/>
    <w:rsid w:val="005A2536"/>
    <w:pPr>
      <w:tabs>
        <w:tab w:val="center" w:pos="4680"/>
        <w:tab w:val="right" w:pos="9360"/>
      </w:tabs>
      <w:spacing w:after="0" w:line="240" w:lineRule="auto"/>
      <w:jc w:val="right"/>
    </w:pPr>
    <w:rPr>
      <w:sz w:val="17"/>
      <w:szCs w:val="17"/>
    </w:rPr>
  </w:style>
  <w:style w:type="character" w:customStyle="1" w:styleId="FooterChar">
    <w:name w:val="Footer Char"/>
    <w:basedOn w:val="DefaultParagraphFont"/>
    <w:link w:val="Footer"/>
    <w:uiPriority w:val="99"/>
    <w:rsid w:val="005A2536"/>
    <w:rPr>
      <w:sz w:val="17"/>
      <w:szCs w:val="17"/>
    </w:rPr>
  </w:style>
  <w:style w:type="paragraph" w:customStyle="1" w:styleId="DFATquestion">
    <w:name w:val="DFAT question"/>
    <w:basedOn w:val="Normal"/>
    <w:link w:val="DFATquestionChar"/>
    <w:rsid w:val="006E2131"/>
    <w:rPr>
      <w:i/>
      <w:iCs/>
      <w:color w:val="007C92" w:themeColor="accent3"/>
    </w:rPr>
  </w:style>
  <w:style w:type="paragraph" w:customStyle="1" w:styleId="DFATbullet">
    <w:name w:val="DFAT bullet"/>
    <w:basedOn w:val="DFATquestion"/>
    <w:link w:val="DFATbulletChar"/>
    <w:rsid w:val="006E2131"/>
    <w:pPr>
      <w:numPr>
        <w:numId w:val="1"/>
      </w:numPr>
      <w:ind w:left="426"/>
    </w:pPr>
  </w:style>
  <w:style w:type="character" w:customStyle="1" w:styleId="DFATquestionChar">
    <w:name w:val="DFAT question Char"/>
    <w:basedOn w:val="DefaultParagraphFont"/>
    <w:link w:val="DFATquestion"/>
    <w:rsid w:val="006E2131"/>
    <w:rPr>
      <w:i/>
      <w:iCs/>
      <w:color w:val="007C92" w:themeColor="accent3"/>
    </w:rPr>
  </w:style>
  <w:style w:type="paragraph" w:customStyle="1" w:styleId="DFATquestionbold">
    <w:name w:val="DFAT question bold"/>
    <w:basedOn w:val="DFATquestion"/>
    <w:link w:val="DFATquestionboldChar"/>
    <w:rsid w:val="006E2131"/>
    <w:rPr>
      <w:b/>
      <w:bCs/>
    </w:rPr>
  </w:style>
  <w:style w:type="character" w:customStyle="1" w:styleId="DFATbulletChar">
    <w:name w:val="DFAT bullet Char"/>
    <w:basedOn w:val="DFATquestionChar"/>
    <w:link w:val="DFATbullet"/>
    <w:rsid w:val="006E2131"/>
    <w:rPr>
      <w:i/>
      <w:iCs/>
      <w:color w:val="007C92" w:themeColor="accent3"/>
    </w:rPr>
  </w:style>
  <w:style w:type="character" w:customStyle="1" w:styleId="Heading1Char">
    <w:name w:val="Heading 1 Char"/>
    <w:basedOn w:val="DefaultParagraphFont"/>
    <w:link w:val="Heading1"/>
    <w:uiPriority w:val="9"/>
    <w:rsid w:val="004B334F"/>
    <w:rPr>
      <w:rFonts w:ascii="Source Sans Pro" w:eastAsiaTheme="majorEastAsia" w:hAnsi="Source Sans Pro" w:cstheme="majorBidi"/>
      <w:b/>
      <w:color w:val="003478" w:themeColor="accent1"/>
      <w:sz w:val="24"/>
      <w:szCs w:val="24"/>
    </w:rPr>
  </w:style>
  <w:style w:type="character" w:customStyle="1" w:styleId="DFATquestionboldChar">
    <w:name w:val="DFAT question bold Char"/>
    <w:basedOn w:val="DFATquestionChar"/>
    <w:link w:val="DFATquestionbold"/>
    <w:rsid w:val="006E2131"/>
    <w:rPr>
      <w:b/>
      <w:bCs/>
      <w:i/>
      <w:iCs/>
      <w:color w:val="007C92" w:themeColor="accent3"/>
    </w:rPr>
  </w:style>
  <w:style w:type="character" w:customStyle="1" w:styleId="Heading2Char">
    <w:name w:val="Heading 2 Char"/>
    <w:basedOn w:val="DefaultParagraphFont"/>
    <w:link w:val="Heading2"/>
    <w:uiPriority w:val="9"/>
    <w:rsid w:val="00CD1C4C"/>
    <w:rPr>
      <w:b/>
      <w:bCs/>
      <w:color w:val="0065BC" w:themeColor="background2"/>
    </w:rPr>
  </w:style>
  <w:style w:type="character" w:customStyle="1" w:styleId="Heading3Char">
    <w:name w:val="Heading 3 Char"/>
    <w:basedOn w:val="DefaultParagraphFont"/>
    <w:link w:val="Heading3"/>
    <w:uiPriority w:val="9"/>
    <w:rsid w:val="00CD1C4C"/>
    <w:rPr>
      <w:b/>
      <w:bCs/>
    </w:rPr>
  </w:style>
  <w:style w:type="character" w:customStyle="1" w:styleId="Heading4Char">
    <w:name w:val="Heading 4 Char"/>
    <w:basedOn w:val="DefaultParagraphFont"/>
    <w:link w:val="Heading4"/>
    <w:uiPriority w:val="9"/>
    <w:rsid w:val="00CD1C4C"/>
    <w:rPr>
      <w:rFonts w:asciiTheme="majorHAnsi" w:eastAsiaTheme="majorEastAsia" w:hAnsiTheme="majorHAnsi" w:cstheme="majorBidi"/>
    </w:rPr>
  </w:style>
  <w:style w:type="character" w:customStyle="1" w:styleId="Heading5Char">
    <w:name w:val="Heading 5 Char"/>
    <w:basedOn w:val="DefaultParagraphFont"/>
    <w:link w:val="Heading5"/>
    <w:uiPriority w:val="9"/>
    <w:semiHidden/>
    <w:rsid w:val="00CD1C4C"/>
    <w:rPr>
      <w:rFonts w:asciiTheme="majorHAnsi" w:eastAsiaTheme="majorEastAsia" w:hAnsiTheme="majorHAnsi" w:cstheme="majorBidi"/>
      <w:color w:val="002659" w:themeColor="accent1" w:themeShade="BF"/>
    </w:rPr>
  </w:style>
  <w:style w:type="character" w:customStyle="1" w:styleId="Heading6Char">
    <w:name w:val="Heading 6 Char"/>
    <w:basedOn w:val="DefaultParagraphFont"/>
    <w:link w:val="Heading6"/>
    <w:uiPriority w:val="9"/>
    <w:semiHidden/>
    <w:rsid w:val="00CD1C4C"/>
    <w:rPr>
      <w:rFonts w:asciiTheme="majorHAnsi" w:eastAsiaTheme="majorEastAsia" w:hAnsiTheme="majorHAnsi" w:cstheme="majorBidi"/>
      <w:color w:val="00193B" w:themeColor="accent1" w:themeShade="7F"/>
    </w:rPr>
  </w:style>
  <w:style w:type="character" w:customStyle="1" w:styleId="Heading7Char">
    <w:name w:val="Heading 7 Char"/>
    <w:basedOn w:val="DefaultParagraphFont"/>
    <w:link w:val="Heading7"/>
    <w:uiPriority w:val="9"/>
    <w:semiHidden/>
    <w:rsid w:val="00CD1C4C"/>
    <w:rPr>
      <w:rFonts w:asciiTheme="majorHAnsi" w:eastAsiaTheme="majorEastAsia" w:hAnsiTheme="majorHAnsi" w:cstheme="majorBidi"/>
      <w:i/>
      <w:iCs/>
      <w:color w:val="00193B" w:themeColor="accent1" w:themeShade="7F"/>
    </w:rPr>
  </w:style>
  <w:style w:type="character" w:customStyle="1" w:styleId="Heading8Char">
    <w:name w:val="Heading 8 Char"/>
    <w:basedOn w:val="DefaultParagraphFont"/>
    <w:link w:val="Heading8"/>
    <w:uiPriority w:val="9"/>
    <w:semiHidden/>
    <w:rsid w:val="00CD1C4C"/>
    <w:rPr>
      <w:rFonts w:asciiTheme="majorHAnsi" w:eastAsiaTheme="majorEastAsia" w:hAnsiTheme="majorHAnsi" w:cstheme="majorBidi"/>
      <w:color w:val="888A8C" w:themeColor="text1" w:themeTint="D8"/>
      <w:sz w:val="21"/>
      <w:szCs w:val="21"/>
    </w:rPr>
  </w:style>
  <w:style w:type="character" w:customStyle="1" w:styleId="Heading9Char">
    <w:name w:val="Heading 9 Char"/>
    <w:basedOn w:val="DefaultParagraphFont"/>
    <w:link w:val="Heading9"/>
    <w:uiPriority w:val="9"/>
    <w:semiHidden/>
    <w:rsid w:val="00CD1C4C"/>
    <w:rPr>
      <w:rFonts w:asciiTheme="majorHAnsi" w:eastAsiaTheme="majorEastAsia" w:hAnsiTheme="majorHAnsi" w:cstheme="majorBidi"/>
      <w:i/>
      <w:iCs/>
      <w:color w:val="888A8C" w:themeColor="text1" w:themeTint="D8"/>
      <w:sz w:val="21"/>
      <w:szCs w:val="21"/>
    </w:rPr>
  </w:style>
  <w:style w:type="paragraph" w:customStyle="1" w:styleId="NoNumbersHeading1">
    <w:name w:val="No Numbers Heading 1"/>
    <w:basedOn w:val="Heading1"/>
    <w:link w:val="NoNumbersHeading1Char"/>
    <w:qFormat/>
    <w:rsid w:val="004B334F"/>
    <w:pPr>
      <w:numPr>
        <w:numId w:val="0"/>
      </w:numPr>
      <w:ind w:left="432" w:hanging="432"/>
    </w:pPr>
  </w:style>
  <w:style w:type="paragraph" w:customStyle="1" w:styleId="NoNumbersHeading2">
    <w:name w:val="No Numbers Heading 2"/>
    <w:basedOn w:val="Heading2"/>
    <w:link w:val="NoNumbersHeading2Char"/>
    <w:qFormat/>
    <w:rsid w:val="00CD1C4C"/>
    <w:pPr>
      <w:numPr>
        <w:ilvl w:val="0"/>
        <w:numId w:val="0"/>
      </w:numPr>
      <w:ind w:left="576" w:hanging="576"/>
    </w:pPr>
  </w:style>
  <w:style w:type="character" w:customStyle="1" w:styleId="NoNumbersHeading1Char">
    <w:name w:val="No Numbers Heading 1 Char"/>
    <w:basedOn w:val="Heading1Char"/>
    <w:link w:val="NoNumbersHeading1"/>
    <w:rsid w:val="004B334F"/>
    <w:rPr>
      <w:rFonts w:ascii="Source Sans Pro" w:eastAsiaTheme="majorEastAsia" w:hAnsi="Source Sans Pro" w:cstheme="majorBidi"/>
      <w:b/>
      <w:color w:val="003478" w:themeColor="accent1"/>
      <w:sz w:val="24"/>
      <w:szCs w:val="24"/>
    </w:rPr>
  </w:style>
  <w:style w:type="paragraph" w:customStyle="1" w:styleId="NoNumbersHeading3">
    <w:name w:val="No Numbers Heading 3"/>
    <w:basedOn w:val="Heading3"/>
    <w:link w:val="NoNumbersHeading3Char"/>
    <w:qFormat/>
    <w:rsid w:val="00CD1C4C"/>
    <w:pPr>
      <w:numPr>
        <w:ilvl w:val="0"/>
        <w:numId w:val="0"/>
      </w:numPr>
      <w:ind w:left="720" w:hanging="720"/>
    </w:pPr>
  </w:style>
  <w:style w:type="character" w:customStyle="1" w:styleId="NoNumbersHeading2Char">
    <w:name w:val="No Numbers Heading 2 Char"/>
    <w:basedOn w:val="Heading2Char"/>
    <w:link w:val="NoNumbersHeading2"/>
    <w:rsid w:val="00CD1C4C"/>
    <w:rPr>
      <w:b/>
      <w:bCs/>
      <w:color w:val="0065BC" w:themeColor="background2"/>
    </w:rPr>
  </w:style>
  <w:style w:type="paragraph" w:customStyle="1" w:styleId="NoNumbersHeading4">
    <w:name w:val="No Numbers Heading 4"/>
    <w:basedOn w:val="Heading4"/>
    <w:link w:val="NoNumbersHeading4Char"/>
    <w:qFormat/>
    <w:rsid w:val="00CD1C4C"/>
    <w:pPr>
      <w:numPr>
        <w:ilvl w:val="0"/>
        <w:numId w:val="0"/>
      </w:numPr>
      <w:ind w:left="864" w:hanging="864"/>
    </w:pPr>
  </w:style>
  <w:style w:type="character" w:customStyle="1" w:styleId="NoNumbersHeading3Char">
    <w:name w:val="No Numbers Heading 3 Char"/>
    <w:basedOn w:val="Heading3Char"/>
    <w:link w:val="NoNumbersHeading3"/>
    <w:rsid w:val="00CD1C4C"/>
    <w:rPr>
      <w:b/>
      <w:bCs/>
    </w:rPr>
  </w:style>
  <w:style w:type="character" w:customStyle="1" w:styleId="Highlight1">
    <w:name w:val="*Highlight 1"/>
    <w:basedOn w:val="DefaultParagraphFont"/>
    <w:uiPriority w:val="1"/>
    <w:qFormat/>
    <w:rsid w:val="00CD1C4C"/>
    <w:rPr>
      <w:szCs w:val="20"/>
      <w:shd w:val="clear" w:color="auto" w:fill="FFFF00"/>
    </w:rPr>
  </w:style>
  <w:style w:type="character" w:customStyle="1" w:styleId="NoNumbersHeading4Char">
    <w:name w:val="No Numbers Heading 4 Char"/>
    <w:basedOn w:val="Heading4Char"/>
    <w:link w:val="NoNumbersHeading4"/>
    <w:rsid w:val="00CD1C4C"/>
    <w:rPr>
      <w:rFonts w:asciiTheme="majorHAnsi" w:eastAsiaTheme="majorEastAsia" w:hAnsiTheme="majorHAnsi" w:cstheme="majorBidi"/>
    </w:rPr>
  </w:style>
  <w:style w:type="character" w:customStyle="1" w:styleId="Highlight2">
    <w:name w:val="*Highlight 2"/>
    <w:basedOn w:val="DefaultParagraphFont"/>
    <w:uiPriority w:val="1"/>
    <w:qFormat/>
    <w:rsid w:val="00CD1C4C"/>
    <w:rPr>
      <w:szCs w:val="20"/>
      <w:shd w:val="clear" w:color="auto" w:fill="92D050"/>
    </w:rPr>
  </w:style>
  <w:style w:type="character" w:customStyle="1" w:styleId="Bold">
    <w:name w:val="*Bold"/>
    <w:basedOn w:val="DefaultParagraphFont"/>
    <w:uiPriority w:val="1"/>
    <w:qFormat/>
    <w:rsid w:val="00C83596"/>
    <w:rPr>
      <w:b/>
    </w:rPr>
  </w:style>
  <w:style w:type="character" w:customStyle="1" w:styleId="Italic">
    <w:name w:val="*Italic"/>
    <w:basedOn w:val="DefaultParagraphFont"/>
    <w:uiPriority w:val="1"/>
    <w:qFormat/>
    <w:rsid w:val="00C83596"/>
    <w:rPr>
      <w:i/>
    </w:rPr>
  </w:style>
  <w:style w:type="character" w:customStyle="1" w:styleId="BoldItalic">
    <w:name w:val="*Bold Italic"/>
    <w:basedOn w:val="DefaultParagraphFont"/>
    <w:uiPriority w:val="1"/>
    <w:qFormat/>
    <w:rsid w:val="00C83596"/>
    <w:rPr>
      <w:b/>
      <w:i/>
    </w:rPr>
  </w:style>
  <w:style w:type="paragraph" w:styleId="Subtitle">
    <w:name w:val="Subtitle"/>
    <w:basedOn w:val="Normal"/>
    <w:next w:val="Normal"/>
    <w:link w:val="SubtitleChar"/>
    <w:uiPriority w:val="11"/>
    <w:qFormat/>
    <w:rsid w:val="00534DE1"/>
    <w:rPr>
      <w:rFonts w:ascii="Source Sans Pro" w:hAnsi="Source Sans Pro"/>
      <w:b/>
      <w:bCs/>
      <w:color w:val="003478" w:themeColor="accent1"/>
      <w:sz w:val="28"/>
      <w:szCs w:val="32"/>
    </w:rPr>
  </w:style>
  <w:style w:type="character" w:customStyle="1" w:styleId="SubtitleChar">
    <w:name w:val="Subtitle Char"/>
    <w:basedOn w:val="DefaultParagraphFont"/>
    <w:link w:val="Subtitle"/>
    <w:uiPriority w:val="11"/>
    <w:rsid w:val="00534DE1"/>
    <w:rPr>
      <w:rFonts w:ascii="Source Sans Pro" w:hAnsi="Source Sans Pro"/>
      <w:b/>
      <w:bCs/>
      <w:color w:val="003478" w:themeColor="accent1"/>
      <w:sz w:val="28"/>
      <w:szCs w:val="32"/>
    </w:rPr>
  </w:style>
  <w:style w:type="paragraph" w:customStyle="1" w:styleId="Proposalname">
    <w:name w:val="Proposal name"/>
    <w:basedOn w:val="Header"/>
    <w:link w:val="ProposalnameChar"/>
    <w:qFormat/>
    <w:rsid w:val="00A14655"/>
    <w:pPr>
      <w:tabs>
        <w:tab w:val="clear" w:pos="4680"/>
        <w:tab w:val="clear" w:pos="9360"/>
        <w:tab w:val="right" w:pos="10204"/>
      </w:tabs>
    </w:pPr>
    <w:rPr>
      <w:sz w:val="17"/>
      <w:szCs w:val="17"/>
    </w:rPr>
  </w:style>
  <w:style w:type="character" w:styleId="IntenseEmphasis">
    <w:name w:val="Intense Emphasis"/>
    <w:basedOn w:val="DefaultParagraphFont"/>
    <w:uiPriority w:val="21"/>
    <w:qFormat/>
    <w:rsid w:val="00D04752"/>
    <w:rPr>
      <w:color w:val="0065BC" w:themeColor="background2"/>
    </w:rPr>
  </w:style>
  <w:style w:type="character" w:customStyle="1" w:styleId="ProposalnameChar">
    <w:name w:val="Proposal name Char"/>
    <w:basedOn w:val="HeaderChar"/>
    <w:link w:val="Proposalname"/>
    <w:rsid w:val="00A14655"/>
    <w:rPr>
      <w:sz w:val="17"/>
      <w:szCs w:val="17"/>
    </w:rPr>
  </w:style>
  <w:style w:type="paragraph" w:styleId="ListParagraph">
    <w:name w:val="List Paragraph"/>
    <w:aliases w:val="Bullets level 1,Bullet1,Bullet Level 1,References,Paragraphe de liste1,List Paragraph1,Liste couleur - Accent 11,LIST OF TABLES.,Numbered List Paragraph,123 List Paragraph,Celula,Liste 1,Colorful List - Accent 11,Dot pt,F5 List Paragraph"/>
    <w:basedOn w:val="Normal"/>
    <w:link w:val="ListParagraphChar"/>
    <w:uiPriority w:val="34"/>
    <w:qFormat/>
    <w:rsid w:val="00370BC2"/>
    <w:pPr>
      <w:numPr>
        <w:numId w:val="3"/>
      </w:numPr>
      <w:ind w:left="426"/>
      <w:contextualSpacing/>
    </w:pPr>
  </w:style>
  <w:style w:type="character" w:customStyle="1" w:styleId="ListParagraphChar">
    <w:name w:val="List Paragraph Char"/>
    <w:aliases w:val="Bullets level 1 Char,Bullet1 Char,Bullet Level 1 Char,References Char,Paragraphe de liste1 Char,List Paragraph1 Char,Liste couleur - Accent 11 Char,LIST OF TABLES. Char,Numbered List Paragraph Char,123 List Paragraph Char,Celula Char"/>
    <w:basedOn w:val="DefaultParagraphFont"/>
    <w:link w:val="ListParagraph"/>
    <w:uiPriority w:val="34"/>
    <w:qFormat/>
    <w:rsid w:val="00370BC2"/>
  </w:style>
  <w:style w:type="table" w:styleId="TableGridLight">
    <w:name w:val="Grid Table Light"/>
    <w:basedOn w:val="TableNormal"/>
    <w:uiPriority w:val="40"/>
    <w:rsid w:val="00E372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tyle1">
    <w:name w:val="Style1"/>
    <w:basedOn w:val="TableNormal"/>
    <w:uiPriority w:val="99"/>
    <w:rsid w:val="00262B0F"/>
    <w:pPr>
      <w:spacing w:before="60" w:after="60" w:line="252" w:lineRule="auto"/>
    </w:pPr>
    <w:tblPr>
      <w:tblBorders>
        <w:top w:val="single" w:sz="4" w:space="0" w:color="000000" w:themeColor="text2"/>
        <w:bottom w:val="single" w:sz="4" w:space="0" w:color="000000" w:themeColor="text2"/>
        <w:insideH w:val="single" w:sz="4" w:space="0" w:color="000000" w:themeColor="text2"/>
      </w:tblBorders>
    </w:tblPr>
    <w:tblStylePr w:type="firstRow">
      <w:rPr>
        <w:b/>
        <w:color w:val="FFFFFF" w:themeColor="background1"/>
      </w:rPr>
      <w:tblPr/>
      <w:tcPr>
        <w:shd w:val="clear" w:color="auto" w:fill="000000" w:themeFill="text2"/>
      </w:tcPr>
    </w:tblStylePr>
    <w:tblStylePr w:type="lastRow">
      <w:tblPr/>
      <w:tcPr>
        <w:shd w:val="clear" w:color="auto" w:fill="D9D9D9" w:themeFill="background1" w:themeFillShade="D9"/>
      </w:tcPr>
    </w:tblStylePr>
    <w:tblStylePr w:type="firstCol">
      <w:rPr>
        <w:b/>
      </w:rPr>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DA1A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1A56"/>
    <w:rPr>
      <w:rFonts w:ascii="Segoe UI" w:hAnsi="Segoe UI" w:cs="Segoe UI"/>
      <w:sz w:val="18"/>
      <w:szCs w:val="18"/>
    </w:rPr>
  </w:style>
  <w:style w:type="paragraph" w:styleId="Caption">
    <w:name w:val="caption"/>
    <w:basedOn w:val="Normal"/>
    <w:next w:val="Normal"/>
    <w:uiPriority w:val="35"/>
    <w:unhideWhenUsed/>
    <w:qFormat/>
    <w:rsid w:val="00F4336B"/>
    <w:pPr>
      <w:spacing w:before="120" w:after="100" w:line="240" w:lineRule="auto"/>
    </w:pPr>
    <w:rPr>
      <w:i/>
      <w:iCs/>
      <w:sz w:val="18"/>
      <w:szCs w:val="18"/>
    </w:rPr>
  </w:style>
  <w:style w:type="character" w:styleId="Emphasis">
    <w:name w:val="Emphasis"/>
    <w:basedOn w:val="DefaultParagraphFont"/>
    <w:uiPriority w:val="20"/>
    <w:qFormat/>
    <w:rsid w:val="00F8433A"/>
    <w:rPr>
      <w:i/>
      <w:iCs/>
    </w:rPr>
  </w:style>
  <w:style w:type="paragraph" w:styleId="IntenseQuote">
    <w:name w:val="Intense Quote"/>
    <w:basedOn w:val="Normal"/>
    <w:next w:val="Normal"/>
    <w:link w:val="IntenseQuoteChar"/>
    <w:uiPriority w:val="30"/>
    <w:qFormat/>
    <w:rsid w:val="00C85E06"/>
    <w:pPr>
      <w:pBdr>
        <w:top w:val="single" w:sz="4" w:space="10" w:color="003478" w:themeColor="accent1"/>
        <w:bottom w:val="single" w:sz="4" w:space="10" w:color="003478" w:themeColor="accent1"/>
      </w:pBdr>
      <w:spacing w:before="360" w:after="360"/>
      <w:ind w:left="864" w:right="864"/>
      <w:jc w:val="center"/>
    </w:pPr>
    <w:rPr>
      <w:i/>
      <w:iCs/>
      <w:color w:val="003478" w:themeColor="accent1"/>
    </w:rPr>
  </w:style>
  <w:style w:type="character" w:customStyle="1" w:styleId="IntenseQuoteChar">
    <w:name w:val="Intense Quote Char"/>
    <w:basedOn w:val="DefaultParagraphFont"/>
    <w:link w:val="IntenseQuote"/>
    <w:uiPriority w:val="30"/>
    <w:rsid w:val="00C85E06"/>
    <w:rPr>
      <w:i/>
      <w:iCs/>
      <w:color w:val="003478" w:themeColor="accent1"/>
    </w:rPr>
  </w:style>
  <w:style w:type="character" w:styleId="SubtleEmphasis">
    <w:name w:val="Subtle Emphasis"/>
    <w:basedOn w:val="DefaultParagraphFont"/>
    <w:uiPriority w:val="19"/>
    <w:qFormat/>
    <w:rsid w:val="00F2667A"/>
    <w:rPr>
      <w:i/>
      <w:iCs/>
      <w:color w:val="96989A" w:themeColor="text1" w:themeTint="BF"/>
    </w:rPr>
  </w:style>
  <w:style w:type="table" w:customStyle="1" w:styleId="Breakoutbox">
    <w:name w:val="Breakout box"/>
    <w:basedOn w:val="TableNormal"/>
    <w:uiPriority w:val="99"/>
    <w:rsid w:val="005B0E34"/>
    <w:pPr>
      <w:spacing w:before="80" w:after="80" w:line="240" w:lineRule="auto"/>
    </w:pPr>
    <w:rPr>
      <w:color w:val="003478" w:themeColor="accent1"/>
    </w:rPr>
    <w:tblPr/>
    <w:tcPr>
      <w:shd w:val="clear" w:color="auto" w:fill="BEE0FF" w:themeFill="background2" w:themeFillTint="33"/>
    </w:tcPr>
  </w:style>
  <w:style w:type="paragraph" w:customStyle="1" w:styleId="NormalNoSpacing">
    <w:name w:val="Normal No Spacing"/>
    <w:basedOn w:val="Normal"/>
    <w:rsid w:val="00F93C5A"/>
    <w:pPr>
      <w:spacing w:after="0" w:line="240" w:lineRule="auto"/>
    </w:pPr>
    <w:rPr>
      <w:rFonts w:ascii="Arial" w:eastAsia="Times New Roman" w:hAnsi="Arial" w:cs="Times New Roman"/>
      <w:sz w:val="22"/>
      <w:szCs w:val="24"/>
      <w:lang w:val="en-AU"/>
    </w:rPr>
  </w:style>
  <w:style w:type="paragraph" w:styleId="EnvelopeReturn">
    <w:name w:val="envelope return"/>
    <w:basedOn w:val="Normal"/>
    <w:rsid w:val="00F93C5A"/>
    <w:pPr>
      <w:spacing w:after="0" w:line="240" w:lineRule="auto"/>
    </w:pPr>
    <w:rPr>
      <w:rFonts w:ascii="Arial" w:eastAsia="Times New Roman" w:hAnsi="Arial" w:cs="Arial"/>
      <w:lang w:val="en-AU"/>
    </w:rPr>
  </w:style>
  <w:style w:type="paragraph" w:customStyle="1" w:styleId="RFTPartXTitle">
    <w:name w:val="RFT Part X Title"/>
    <w:basedOn w:val="Normal"/>
    <w:link w:val="RFTPartXTitleChar"/>
    <w:rsid w:val="00583CBE"/>
    <w:rPr>
      <w:b/>
      <w:bCs/>
      <w:sz w:val="36"/>
      <w:szCs w:val="36"/>
    </w:rPr>
  </w:style>
  <w:style w:type="paragraph" w:styleId="BodyText">
    <w:name w:val="Body Text"/>
    <w:basedOn w:val="Normal"/>
    <w:link w:val="BodyTextChar"/>
    <w:qFormat/>
    <w:rsid w:val="00934243"/>
    <w:pPr>
      <w:spacing w:before="160" w:line="252" w:lineRule="auto"/>
    </w:pPr>
    <w:rPr>
      <w:rFonts w:ascii="Arial" w:eastAsia="Arial" w:hAnsi="Arial" w:cs="Arial"/>
      <w:lang w:val="en-AU"/>
    </w:rPr>
  </w:style>
  <w:style w:type="character" w:customStyle="1" w:styleId="RFTPartXTitleChar">
    <w:name w:val="RFT Part X Title Char"/>
    <w:basedOn w:val="DefaultParagraphFont"/>
    <w:link w:val="RFTPartXTitle"/>
    <w:rsid w:val="00583CBE"/>
    <w:rPr>
      <w:b/>
      <w:bCs/>
      <w:sz w:val="36"/>
      <w:szCs w:val="36"/>
    </w:rPr>
  </w:style>
  <w:style w:type="character" w:customStyle="1" w:styleId="BodyTextChar">
    <w:name w:val="Body Text Char"/>
    <w:basedOn w:val="DefaultParagraphFont"/>
    <w:link w:val="BodyText"/>
    <w:rsid w:val="00934243"/>
    <w:rPr>
      <w:rFonts w:ascii="Arial" w:eastAsia="Arial" w:hAnsi="Arial" w:cs="Arial"/>
      <w:lang w:val="en-AU"/>
    </w:rPr>
  </w:style>
  <w:style w:type="character" w:styleId="Hyperlink">
    <w:name w:val="Hyperlink"/>
    <w:uiPriority w:val="99"/>
    <w:unhideWhenUsed/>
    <w:rsid w:val="00934243"/>
    <w:rPr>
      <w:color w:val="000000"/>
      <w:u w:val="single"/>
    </w:rPr>
  </w:style>
  <w:style w:type="paragraph" w:customStyle="1" w:styleId="BodyBullets">
    <w:name w:val="Body Bullets"/>
    <w:basedOn w:val="Normal"/>
    <w:rsid w:val="00934243"/>
    <w:pPr>
      <w:numPr>
        <w:numId w:val="5"/>
      </w:numPr>
      <w:spacing w:after="0" w:line="264" w:lineRule="auto"/>
      <w:contextualSpacing/>
    </w:pPr>
    <w:rPr>
      <w:rFonts w:asciiTheme="majorHAnsi" w:eastAsia="Arial" w:hAnsiTheme="majorHAnsi" w:cstheme="majorHAnsi"/>
      <w:lang w:val="en-AU"/>
    </w:rPr>
  </w:style>
  <w:style w:type="numbering" w:customStyle="1" w:styleId="NewBullet">
    <w:name w:val="New Bullet"/>
    <w:uiPriority w:val="99"/>
    <w:rsid w:val="00934243"/>
    <w:pPr>
      <w:numPr>
        <w:numId w:val="4"/>
      </w:numPr>
    </w:pPr>
  </w:style>
  <w:style w:type="numbering" w:customStyle="1" w:styleId="CoffeyBullets">
    <w:name w:val="Coffey Bullets"/>
    <w:uiPriority w:val="99"/>
    <w:rsid w:val="00934243"/>
    <w:pPr>
      <w:numPr>
        <w:numId w:val="6"/>
      </w:numPr>
    </w:pPr>
  </w:style>
  <w:style w:type="paragraph" w:styleId="ListBullet">
    <w:name w:val="List Bullet"/>
    <w:basedOn w:val="BodyBullets"/>
    <w:qFormat/>
    <w:rsid w:val="00934243"/>
    <w:pPr>
      <w:spacing w:before="60" w:after="60"/>
      <w:contextualSpacing w:val="0"/>
    </w:pPr>
  </w:style>
  <w:style w:type="paragraph" w:customStyle="1" w:styleId="Default">
    <w:name w:val="Default"/>
    <w:rsid w:val="00934243"/>
    <w:pPr>
      <w:autoSpaceDE w:val="0"/>
      <w:autoSpaceDN w:val="0"/>
      <w:adjustRightInd w:val="0"/>
      <w:spacing w:after="0" w:line="240" w:lineRule="auto"/>
    </w:pPr>
    <w:rPr>
      <w:rFonts w:ascii="Univers 45 Light" w:hAnsi="Univers 45 Light" w:cs="Univers 45 Light"/>
      <w:color w:val="000000"/>
      <w:sz w:val="24"/>
      <w:szCs w:val="24"/>
      <w:lang w:val="en-AU"/>
    </w:rPr>
  </w:style>
  <w:style w:type="paragraph" w:styleId="BodyTextIndent">
    <w:name w:val="Body Text Indent"/>
    <w:basedOn w:val="Normal"/>
    <w:link w:val="BodyTextIndentChar"/>
    <w:unhideWhenUsed/>
    <w:rsid w:val="00934243"/>
    <w:pPr>
      <w:spacing w:after="120" w:line="264" w:lineRule="auto"/>
      <w:ind w:left="360"/>
    </w:pPr>
    <w:rPr>
      <w:rFonts w:ascii="Arial" w:eastAsia="Arial" w:hAnsi="Arial" w:cs="Times New Roman"/>
      <w:lang w:val="en-AU"/>
    </w:rPr>
  </w:style>
  <w:style w:type="character" w:customStyle="1" w:styleId="BodyTextIndentChar">
    <w:name w:val="Body Text Indent Char"/>
    <w:basedOn w:val="DefaultParagraphFont"/>
    <w:link w:val="BodyTextIndent"/>
    <w:rsid w:val="00934243"/>
    <w:rPr>
      <w:rFonts w:ascii="Arial" w:eastAsia="Arial" w:hAnsi="Arial" w:cs="Times New Roman"/>
      <w:lang w:val="en-AU"/>
    </w:rPr>
  </w:style>
  <w:style w:type="paragraph" w:customStyle="1" w:styleId="Body1">
    <w:name w:val="Body 1"/>
    <w:basedOn w:val="Normal"/>
    <w:rsid w:val="00934243"/>
    <w:pPr>
      <w:overflowPunct w:val="0"/>
      <w:autoSpaceDE w:val="0"/>
      <w:autoSpaceDN w:val="0"/>
      <w:adjustRightInd w:val="0"/>
      <w:spacing w:after="240" w:line="360" w:lineRule="auto"/>
      <w:ind w:left="709"/>
      <w:textAlignment w:val="baseline"/>
    </w:pPr>
    <w:rPr>
      <w:rFonts w:ascii="Times New Roman" w:eastAsia="Times New Roman" w:hAnsi="Times New Roman" w:cs="Times New Roman"/>
      <w:sz w:val="24"/>
      <w:lang w:val="en-AU"/>
    </w:rPr>
  </w:style>
  <w:style w:type="paragraph" w:customStyle="1" w:styleId="RMListBullet">
    <w:name w:val="RM List Bullet"/>
    <w:rsid w:val="00934243"/>
    <w:pPr>
      <w:spacing w:before="120" w:after="120" w:line="240" w:lineRule="atLeast"/>
      <w:ind w:left="720" w:hanging="360"/>
    </w:pPr>
    <w:rPr>
      <w:rFonts w:ascii="Arial" w:eastAsia="Times New Roman" w:hAnsi="Arial" w:cs="Arial"/>
      <w:szCs w:val="24"/>
      <w:lang w:val="en-AU"/>
    </w:rPr>
  </w:style>
  <w:style w:type="paragraph" w:customStyle="1" w:styleId="TableParagraph">
    <w:name w:val="Table Paragraph"/>
    <w:basedOn w:val="Normal"/>
    <w:uiPriority w:val="1"/>
    <w:qFormat/>
    <w:rsid w:val="00934243"/>
    <w:pPr>
      <w:widowControl w:val="0"/>
      <w:autoSpaceDE w:val="0"/>
      <w:autoSpaceDN w:val="0"/>
      <w:spacing w:after="0" w:line="240" w:lineRule="auto"/>
      <w:ind w:left="103"/>
    </w:pPr>
    <w:rPr>
      <w:rFonts w:ascii="Arial" w:eastAsia="Arial" w:hAnsi="Arial" w:cs="Arial"/>
      <w:sz w:val="22"/>
      <w:szCs w:val="22"/>
      <w:lang w:val="en-AU"/>
    </w:rPr>
  </w:style>
  <w:style w:type="paragraph" w:styleId="ListNumber3">
    <w:name w:val="List Number 3"/>
    <w:basedOn w:val="Normal"/>
    <w:rsid w:val="00FB766E"/>
    <w:pPr>
      <w:numPr>
        <w:ilvl w:val="2"/>
        <w:numId w:val="7"/>
      </w:numPr>
      <w:tabs>
        <w:tab w:val="left" w:pos="227"/>
        <w:tab w:val="left" w:pos="680"/>
        <w:tab w:val="left" w:pos="1134"/>
        <w:tab w:val="left" w:pos="1361"/>
        <w:tab w:val="left" w:pos="1588"/>
        <w:tab w:val="left" w:pos="1814"/>
        <w:tab w:val="left" w:pos="2041"/>
      </w:tabs>
      <w:spacing w:before="120" w:after="60" w:line="312" w:lineRule="auto"/>
    </w:pPr>
    <w:rPr>
      <w:rFonts w:ascii="Arial" w:eastAsia="Times" w:hAnsi="Arial" w:cs="Times New Roman"/>
      <w:lang w:val="en-AU"/>
    </w:rPr>
  </w:style>
  <w:style w:type="paragraph" w:styleId="TOCHeading">
    <w:name w:val="TOC Heading"/>
    <w:basedOn w:val="Heading1"/>
    <w:next w:val="Normal"/>
    <w:uiPriority w:val="39"/>
    <w:unhideWhenUsed/>
    <w:qFormat/>
    <w:rsid w:val="007C018D"/>
    <w:pPr>
      <w:numPr>
        <w:numId w:val="0"/>
      </w:numPr>
      <w:spacing w:after="0"/>
      <w:outlineLvl w:val="9"/>
    </w:pPr>
    <w:rPr>
      <w:rFonts w:asciiTheme="majorHAnsi" w:hAnsiTheme="majorHAnsi"/>
      <w:color w:val="002659" w:themeColor="accent1" w:themeShade="BF"/>
      <w:sz w:val="32"/>
      <w:szCs w:val="32"/>
    </w:rPr>
  </w:style>
  <w:style w:type="paragraph" w:styleId="TOC1">
    <w:name w:val="toc 1"/>
    <w:basedOn w:val="Normal"/>
    <w:next w:val="Normal"/>
    <w:autoRedefine/>
    <w:uiPriority w:val="39"/>
    <w:unhideWhenUsed/>
    <w:rsid w:val="00E1480C"/>
    <w:pPr>
      <w:tabs>
        <w:tab w:val="left" w:pos="720"/>
        <w:tab w:val="right" w:leader="dot" w:pos="9736"/>
      </w:tabs>
      <w:spacing w:after="100"/>
      <w:ind w:left="284" w:hanging="284"/>
    </w:pPr>
    <w:rPr>
      <w:b/>
    </w:rPr>
  </w:style>
  <w:style w:type="paragraph" w:styleId="TOC2">
    <w:name w:val="toc 2"/>
    <w:basedOn w:val="Normal"/>
    <w:next w:val="Normal"/>
    <w:autoRedefine/>
    <w:uiPriority w:val="39"/>
    <w:unhideWhenUsed/>
    <w:rsid w:val="00E1480C"/>
    <w:pPr>
      <w:tabs>
        <w:tab w:val="left" w:pos="709"/>
        <w:tab w:val="right" w:leader="dot" w:pos="9736"/>
      </w:tabs>
      <w:spacing w:after="100"/>
      <w:ind w:left="284"/>
    </w:pPr>
  </w:style>
  <w:style w:type="paragraph" w:styleId="TOC3">
    <w:name w:val="toc 3"/>
    <w:basedOn w:val="Normal"/>
    <w:next w:val="Normal"/>
    <w:autoRedefine/>
    <w:uiPriority w:val="39"/>
    <w:semiHidden/>
    <w:unhideWhenUsed/>
    <w:rsid w:val="002711C4"/>
    <w:pPr>
      <w:spacing w:after="100"/>
      <w:ind w:left="400"/>
    </w:pPr>
  </w:style>
  <w:style w:type="paragraph" w:styleId="Revision">
    <w:name w:val="Revision"/>
    <w:hidden/>
    <w:uiPriority w:val="99"/>
    <w:semiHidden/>
    <w:rsid w:val="00941B7B"/>
    <w:pPr>
      <w:spacing w:after="0" w:line="240" w:lineRule="auto"/>
    </w:pPr>
    <w:rPr>
      <w:rFonts w:ascii="Arial" w:eastAsia="Times New Roman" w:hAnsi="Arial" w:cs="Times New Roman"/>
      <w:sz w:val="22"/>
      <w:szCs w:val="24"/>
      <w:lang w:val="en-AU"/>
    </w:rPr>
  </w:style>
  <w:style w:type="paragraph" w:customStyle="1" w:styleId="RL">
    <w:name w:val="RL"/>
    <w:basedOn w:val="Normal"/>
    <w:link w:val="RLChar"/>
    <w:rsid w:val="00715355"/>
    <w:pPr>
      <w:spacing w:after="0" w:line="240" w:lineRule="auto"/>
      <w:jc w:val="both"/>
    </w:pPr>
    <w:rPr>
      <w:rFonts w:ascii="Tahoma" w:eastAsia="Times New Roman" w:hAnsi="Tahoma" w:cs="Tahoma"/>
      <w:b/>
      <w:bCs/>
      <w:color w:val="008000"/>
      <w:sz w:val="28"/>
      <w:szCs w:val="28"/>
      <w:lang w:val="en-AU"/>
    </w:rPr>
  </w:style>
  <w:style w:type="character" w:customStyle="1" w:styleId="RLChar">
    <w:name w:val="RL Char"/>
    <w:basedOn w:val="DefaultParagraphFont"/>
    <w:link w:val="RL"/>
    <w:locked/>
    <w:rsid w:val="00715355"/>
    <w:rPr>
      <w:rFonts w:ascii="Tahoma" w:eastAsia="Times New Roman" w:hAnsi="Tahoma" w:cs="Tahoma"/>
      <w:b/>
      <w:bCs/>
      <w:color w:val="008000"/>
      <w:sz w:val="28"/>
      <w:szCs w:val="28"/>
      <w:lang w:val="en-AU"/>
    </w:rPr>
  </w:style>
  <w:style w:type="paragraph" w:customStyle="1" w:styleId="RFQNormalText">
    <w:name w:val="RFQ Normal Text"/>
    <w:basedOn w:val="Normal"/>
    <w:rsid w:val="00762D3E"/>
    <w:pPr>
      <w:tabs>
        <w:tab w:val="left" w:pos="567"/>
      </w:tabs>
      <w:spacing w:line="220" w:lineRule="exact"/>
    </w:pPr>
    <w:rPr>
      <w:rFonts w:ascii="Arial" w:eastAsia="Times New Roman" w:hAnsi="Arial" w:cs="Times New Roman"/>
      <w:bCs/>
      <w:szCs w:val="24"/>
      <w:lang w:val="en-AU"/>
    </w:rPr>
  </w:style>
  <w:style w:type="paragraph" w:customStyle="1" w:styleId="TableText">
    <w:name w:val="Table Text"/>
    <w:basedOn w:val="Normal"/>
    <w:qFormat/>
    <w:rsid w:val="00762D3E"/>
    <w:pPr>
      <w:spacing w:before="60" w:after="60" w:line="240" w:lineRule="auto"/>
    </w:pPr>
    <w:rPr>
      <w:rFonts w:ascii="Calibri" w:eastAsia="Times New Roman" w:hAnsi="Calibri" w:cs="Calibri"/>
      <w:szCs w:val="22"/>
      <w:lang w:val="en-AU" w:eastAsia="en-AU"/>
    </w:rPr>
  </w:style>
  <w:style w:type="paragraph" w:customStyle="1" w:styleId="RFQNormal10">
    <w:name w:val="RFQ Normal 10"/>
    <w:basedOn w:val="Normal"/>
    <w:rsid w:val="00335BFE"/>
    <w:pPr>
      <w:spacing w:after="0" w:line="240" w:lineRule="exact"/>
      <w:jc w:val="both"/>
    </w:pPr>
    <w:rPr>
      <w:rFonts w:ascii="Arial" w:eastAsia="Times New Roman" w:hAnsi="Arial" w:cs="Arial"/>
      <w:szCs w:val="24"/>
      <w:lang w:val="en-AU"/>
    </w:rPr>
  </w:style>
  <w:style w:type="paragraph" w:customStyle="1" w:styleId="RFQNormalText8">
    <w:name w:val="RFQ Normal Text 8"/>
    <w:basedOn w:val="Normal"/>
    <w:rsid w:val="00335BFE"/>
    <w:pPr>
      <w:spacing w:after="60" w:line="230" w:lineRule="exact"/>
      <w:ind w:hanging="108"/>
    </w:pPr>
    <w:rPr>
      <w:rFonts w:ascii="Arial" w:eastAsia="Times New Roman" w:hAnsi="Arial" w:cs="Arial"/>
      <w:sz w:val="16"/>
      <w:szCs w:val="24"/>
      <w:lang w:val="en-AU"/>
    </w:rPr>
  </w:style>
  <w:style w:type="paragraph" w:customStyle="1" w:styleId="RFQNormalBold10">
    <w:name w:val="RFQ Normal Bold 10"/>
    <w:basedOn w:val="Normal"/>
    <w:autoRedefine/>
    <w:rsid w:val="00335BFE"/>
    <w:pPr>
      <w:spacing w:before="60" w:after="60" w:line="240" w:lineRule="exact"/>
      <w:ind w:left="90"/>
    </w:pPr>
    <w:rPr>
      <w:rFonts w:ascii="Arial" w:eastAsia="Times New Roman" w:hAnsi="Arial" w:cs="Arial"/>
      <w:b/>
      <w:bCs/>
      <w:szCs w:val="24"/>
      <w:lang w:val="en-AU"/>
    </w:rPr>
  </w:style>
  <w:style w:type="paragraph" w:customStyle="1" w:styleId="RFQNormal9">
    <w:name w:val="RFQ Normal 9"/>
    <w:basedOn w:val="Normal"/>
    <w:rsid w:val="00A92A48"/>
    <w:pPr>
      <w:spacing w:before="40" w:after="40" w:line="200" w:lineRule="exact"/>
      <w:ind w:left="-108"/>
      <w:jc w:val="right"/>
    </w:pPr>
    <w:rPr>
      <w:rFonts w:ascii="Arial" w:eastAsia="Times New Roman" w:hAnsi="Arial" w:cs="Arial"/>
      <w:sz w:val="18"/>
      <w:szCs w:val="24"/>
      <w:lang w:val="en-AU" w:eastAsia="en-AU"/>
    </w:rPr>
  </w:style>
  <w:style w:type="character" w:styleId="UnresolvedMention">
    <w:name w:val="Unresolved Mention"/>
    <w:basedOn w:val="DefaultParagraphFont"/>
    <w:uiPriority w:val="99"/>
    <w:semiHidden/>
    <w:unhideWhenUsed/>
    <w:rsid w:val="00CB5E48"/>
    <w:rPr>
      <w:color w:val="605E5C"/>
      <w:shd w:val="clear" w:color="auto" w:fill="E1DFDD"/>
    </w:rPr>
  </w:style>
  <w:style w:type="character" w:styleId="CommentReference">
    <w:name w:val="annotation reference"/>
    <w:basedOn w:val="DefaultParagraphFont"/>
    <w:uiPriority w:val="99"/>
    <w:semiHidden/>
    <w:unhideWhenUsed/>
    <w:rsid w:val="00F502F5"/>
    <w:rPr>
      <w:sz w:val="16"/>
      <w:szCs w:val="16"/>
    </w:rPr>
  </w:style>
  <w:style w:type="paragraph" w:styleId="CommentText">
    <w:name w:val="annotation text"/>
    <w:basedOn w:val="Normal"/>
    <w:link w:val="CommentTextChar"/>
    <w:uiPriority w:val="99"/>
    <w:unhideWhenUsed/>
    <w:rsid w:val="00F502F5"/>
    <w:pPr>
      <w:spacing w:line="240" w:lineRule="auto"/>
    </w:pPr>
  </w:style>
  <w:style w:type="character" w:customStyle="1" w:styleId="CommentTextChar">
    <w:name w:val="Comment Text Char"/>
    <w:basedOn w:val="DefaultParagraphFont"/>
    <w:link w:val="CommentText"/>
    <w:uiPriority w:val="99"/>
    <w:rsid w:val="00F502F5"/>
  </w:style>
  <w:style w:type="paragraph" w:styleId="CommentSubject">
    <w:name w:val="annotation subject"/>
    <w:basedOn w:val="CommentText"/>
    <w:next w:val="CommentText"/>
    <w:link w:val="CommentSubjectChar"/>
    <w:uiPriority w:val="99"/>
    <w:semiHidden/>
    <w:unhideWhenUsed/>
    <w:rsid w:val="00F502F5"/>
    <w:rPr>
      <w:b/>
      <w:bCs/>
    </w:rPr>
  </w:style>
  <w:style w:type="character" w:customStyle="1" w:styleId="CommentSubjectChar">
    <w:name w:val="Comment Subject Char"/>
    <w:basedOn w:val="CommentTextChar"/>
    <w:link w:val="CommentSubject"/>
    <w:uiPriority w:val="99"/>
    <w:semiHidden/>
    <w:rsid w:val="00F502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kai.procurement@tetratech.com" TargetMode="External"/></Relationships>
</file>

<file path=word/theme/theme1.xml><?xml version="1.0" encoding="utf-8"?>
<a:theme xmlns:a="http://schemas.openxmlformats.org/drawingml/2006/main" name="Office Theme">
  <a:themeElements>
    <a:clrScheme name="Tetra Tech New">
      <a:dk1>
        <a:srgbClr val="747678"/>
      </a:dk1>
      <a:lt1>
        <a:srgbClr val="FFFFFF"/>
      </a:lt1>
      <a:dk2>
        <a:srgbClr val="000000"/>
      </a:dk2>
      <a:lt2>
        <a:srgbClr val="0065BC"/>
      </a:lt2>
      <a:accent1>
        <a:srgbClr val="003478"/>
      </a:accent1>
      <a:accent2>
        <a:srgbClr val="008542"/>
      </a:accent2>
      <a:accent3>
        <a:srgbClr val="007C92"/>
      </a:accent3>
      <a:accent4>
        <a:srgbClr val="6639B7"/>
      </a:accent4>
      <a:accent5>
        <a:srgbClr val="D0103A"/>
      </a:accent5>
      <a:accent6>
        <a:srgbClr val="C84E00"/>
      </a:accent6>
      <a:hlink>
        <a:srgbClr val="0563C1"/>
      </a:hlink>
      <a:folHlink>
        <a:srgbClr val="007C92"/>
      </a:folHlink>
    </a:clrScheme>
    <a:fontScheme name="Custom 1">
      <a:majorFont>
        <a:latin typeface="Source Sans Pro SemiBold"/>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c525c39-9322-4984-accf-ff84756bfcb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45F4D9CF8DA174BA5780DAB594625FF" ma:contentTypeVersion="16" ma:contentTypeDescription="Create a new document." ma:contentTypeScope="" ma:versionID="2435ba5129dc457e982208eb7e66639e">
  <xsd:schema xmlns:xsd="http://www.w3.org/2001/XMLSchema" xmlns:xs="http://www.w3.org/2001/XMLSchema" xmlns:p="http://schemas.microsoft.com/office/2006/metadata/properties" xmlns:ns3="6c525c39-9322-4984-accf-ff84756bfcbf" xmlns:ns4="1b09e9ec-124e-4262-8564-3a755620af70" targetNamespace="http://schemas.microsoft.com/office/2006/metadata/properties" ma:root="true" ma:fieldsID="3523192613e4723dc72f42b99ae8a89e" ns3:_="" ns4:_="">
    <xsd:import namespace="6c525c39-9322-4984-accf-ff84756bfcbf"/>
    <xsd:import namespace="1b09e9ec-124e-4262-8564-3a755620af7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SearchProperties" minOccurs="0"/>
                <xsd:element ref="ns3:MediaServiceOCR" minOccurs="0"/>
                <xsd:element ref="ns3:_activity" minOccurs="0"/>
                <xsd:element ref="ns3:MediaServiceLocation"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525c39-9322-4984-accf-ff84756bfc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09e9ec-124e-4262-8564-3a755620af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FCCA63-449C-4F9B-A1CA-E335EED156CA}">
  <ds:schemaRefs>
    <ds:schemaRef ds:uri="http://schemas.microsoft.com/office/2006/metadata/properties"/>
    <ds:schemaRef ds:uri="http://schemas.microsoft.com/office/infopath/2007/PartnerControls"/>
    <ds:schemaRef ds:uri="6c525c39-9322-4984-accf-ff84756bfcbf"/>
  </ds:schemaRefs>
</ds:datastoreItem>
</file>

<file path=customXml/itemProps2.xml><?xml version="1.0" encoding="utf-8"?>
<ds:datastoreItem xmlns:ds="http://schemas.openxmlformats.org/officeDocument/2006/customXml" ds:itemID="{4AC67A22-F9A0-4282-AD0B-82563AD7A52B}">
  <ds:schemaRefs>
    <ds:schemaRef ds:uri="http://schemas.openxmlformats.org/officeDocument/2006/bibliography"/>
  </ds:schemaRefs>
</ds:datastoreItem>
</file>

<file path=customXml/itemProps3.xml><?xml version="1.0" encoding="utf-8"?>
<ds:datastoreItem xmlns:ds="http://schemas.openxmlformats.org/officeDocument/2006/customXml" ds:itemID="{8D00C59B-D66F-4BDF-A18F-051D623BE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525c39-9322-4984-accf-ff84756bfcbf"/>
    <ds:schemaRef ds:uri="1b09e9ec-124e-4262-8564-3a755620a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FA600F-775A-4F2C-82A4-C8BAECB1EF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7284</TotalTime>
  <Pages>13</Pages>
  <Words>3633</Words>
  <Characters>20711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COZ_TMP_RequestForTenderPartA_001_20210902</vt:lpstr>
    </vt:vector>
  </TitlesOfParts>
  <Company/>
  <LinksUpToDate>false</LinksUpToDate>
  <CharactersWithSpaces>24296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COZ_TMP_RequestForTenderPartA_001_20210902</dc:title>
  <dc:subject/>
  <dc:creator>Miles, Helen</dc:creator>
  <cp:keywords/>
  <dc:description/>
  <cp:lastModifiedBy>Ryland, Ben</cp:lastModifiedBy>
  <cp:revision>222</cp:revision>
  <dcterms:created xsi:type="dcterms:W3CDTF">2025-09-11T04:34:00Z</dcterms:created>
  <dcterms:modified xsi:type="dcterms:W3CDTF">2025-12-08T00:47:00Z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0x010100D45F4D9CF8DA174BA5780DAB594625FF</vt:lpwstr>
  </property>
  <property fmtid="{D5CDD505-2E9C-101B-9397-08002B2CF9AE}" pid="3" name="Objective-VersionNumber">
    <vt:r8>3</vt:r8>
  </property>
  <property fmtid="{D5CDD505-2E9C-101B-9397-08002B2CF9AE}" pid="4" name="Doc. Type">
    <vt:lpwstr/>
  </property>
  <property fmtid="{D5CDD505-2E9C-101B-9397-08002B2CF9AE}" pid="5" name="Objective-Path">
    <vt:lpwstr>Objective Global Folder:OFFICE OF THE INDUSTRY ADVOCATE (OIA):Program Management:Industry Participation Policy Implementation:OIA - IPP Documentation Review:OIA - State Procurement Board Document Updates - 2015-16:</vt:lpwstr>
  </property>
  <property fmtid="{D5CDD505-2E9C-101B-9397-08002B2CF9AE}" pid="6" name="Objective-Caveats">
    <vt:lpwstr/>
  </property>
  <property fmtid="{D5CDD505-2E9C-101B-9397-08002B2CF9AE}" pid="7" name="Objective-State">
    <vt:lpwstr>Being Edited</vt:lpwstr>
  </property>
  <property fmtid="{D5CDD505-2E9C-101B-9397-08002B2CF9AE}" pid="8" name="Objective-Parent">
    <vt:lpwstr>OIA - State Procurement Board Document Updates - 2015-16</vt:lpwstr>
  </property>
  <property fmtid="{D5CDD505-2E9C-101B-9397-08002B2CF9AE}" pid="9" name="Objective-FileNumber">
    <vt:lpwstr>2015/09497</vt:lpwstr>
  </property>
  <property fmtid="{D5CDD505-2E9C-101B-9397-08002B2CF9AE}" pid="10" name="Objective-Version">
    <vt:lpwstr>1.2</vt:lpwstr>
  </property>
  <property fmtid="{D5CDD505-2E9C-101B-9397-08002B2CF9AE}" pid="11" name="Objective-DatePublished">
    <vt:lpwstr/>
  </property>
  <property fmtid="{D5CDD505-2E9C-101B-9397-08002B2CF9AE}" pid="12" name="Objective-Legacy Unique ID [system]">
    <vt:lpwstr/>
  </property>
  <property fmtid="{D5CDD505-2E9C-101B-9397-08002B2CF9AE}" pid="13" name="Objective-ModificationStamp">
    <vt:filetime>2016-03-03T01:14:47Z</vt:filetime>
  </property>
  <property fmtid="{D5CDD505-2E9C-101B-9397-08002B2CF9AE}" pid="14" name="Objective-VersionComment">
    <vt:lpwstr/>
  </property>
  <property fmtid="{D5CDD505-2E9C-101B-9397-08002B2CF9AE}" pid="15" name="Docket Ref.">
    <vt:lpwstr/>
  </property>
  <property fmtid="{D5CDD505-2E9C-101B-9397-08002B2CF9AE}" pid="16" name="Objective-Id">
    <vt:lpwstr>A755898</vt:lpwstr>
  </property>
  <property fmtid="{D5CDD505-2E9C-101B-9397-08002B2CF9AE}" pid="17" name="Objective-Comment">
    <vt:lpwstr/>
  </property>
  <property fmtid="{D5CDD505-2E9C-101B-9397-08002B2CF9AE}" pid="18" name="Objective-Title">
    <vt:lpwstr>Invitation to Supply - Invitation PPG</vt:lpwstr>
  </property>
  <property fmtid="{D5CDD505-2E9C-101B-9397-08002B2CF9AE}" pid="19" name="Objective-IsApproved">
    <vt:bool>false</vt:bool>
  </property>
  <property fmtid="{D5CDD505-2E9C-101B-9397-08002B2CF9AE}" pid="20" name="Objective-IsPublished">
    <vt:bool>false</vt:bool>
  </property>
  <property fmtid="{D5CDD505-2E9C-101B-9397-08002B2CF9AE}" pid="21" name="Objective-Classification">
    <vt:lpwstr>[Inherited - For Official Use Only]</vt:lpwstr>
  </property>
  <property fmtid="{D5CDD505-2E9C-101B-9397-08002B2CF9AE}" pid="22" name="URL">
    <vt:lpwstr/>
  </property>
  <property fmtid="{D5CDD505-2E9C-101B-9397-08002B2CF9AE}" pid="23" name="Objective-CreationStamp">
    <vt:filetime>2016-03-03T00:47:24Z</vt:filetime>
  </property>
  <property fmtid="{D5CDD505-2E9C-101B-9397-08002B2CF9AE}" pid="24" name="Objective-Owner">
    <vt:lpwstr>Clare Venturi</vt:lpwstr>
  </property>
</Properties>
</file>